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6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62"/>
      </w:tblGrid>
      <w:tr w:rsidR="00BB2AA0" w:rsidRPr="004F7754" w14:paraId="6F3E1E0B" w14:textId="77777777" w:rsidTr="00BB2AA0">
        <w:tc>
          <w:tcPr>
            <w:tcW w:w="9962" w:type="dxa"/>
          </w:tcPr>
          <w:p w14:paraId="643563AF" w14:textId="77777777" w:rsidR="00BB2AA0" w:rsidRPr="004F7754" w:rsidRDefault="00BB2AA0" w:rsidP="00DB37C6">
            <w:pPr>
              <w:pStyle w:val="Heading1"/>
            </w:pPr>
            <w:r w:rsidRPr="004F7754">
              <w:t>DEFERRED COMMENCEMENT CONDITION PURSUANT TO SECTION 4.16(3)</w:t>
            </w:r>
          </w:p>
        </w:tc>
      </w:tr>
      <w:tr w:rsidR="00BB2AA0" w:rsidRPr="00FF00D8" w14:paraId="4B4472BA" w14:textId="77777777" w:rsidTr="00BB2AA0">
        <w:tc>
          <w:tcPr>
            <w:tcW w:w="9962" w:type="dxa"/>
          </w:tcPr>
          <w:p w14:paraId="3D13744C" w14:textId="77777777" w:rsidR="00BB2AA0" w:rsidRPr="008D3F61" w:rsidRDefault="00BB2AA0" w:rsidP="00DB37C6">
            <w:pPr>
              <w:rPr>
                <w:i/>
              </w:rPr>
            </w:pPr>
            <w:r w:rsidRPr="008D3F61">
              <w:rPr>
                <w:i/>
              </w:rPr>
              <w:t>The following condition concern</w:t>
            </w:r>
            <w:r>
              <w:rPr>
                <w:i/>
              </w:rPr>
              <w:t>s</w:t>
            </w:r>
            <w:r w:rsidRPr="008D3F61">
              <w:rPr>
                <w:i/>
              </w:rPr>
              <w:t xml:space="preserve"> matters as to which the Council must be satisfied before the consent can be issued:</w:t>
            </w:r>
          </w:p>
          <w:p w14:paraId="2E615B75" w14:textId="77777777" w:rsidR="00BB2AA0" w:rsidRPr="00721FD6" w:rsidRDefault="00BB2AA0" w:rsidP="00DB37C6">
            <w:pPr>
              <w:tabs>
                <w:tab w:val="left" w:pos="6946"/>
              </w:tabs>
            </w:pPr>
          </w:p>
          <w:p w14:paraId="67FE54CB" w14:textId="77777777" w:rsidR="00BB2AA0" w:rsidRPr="00721FD6" w:rsidRDefault="00BB2AA0" w:rsidP="00BF5893">
            <w:pPr>
              <w:pStyle w:val="ListParagraph"/>
              <w:numPr>
                <w:ilvl w:val="0"/>
                <w:numId w:val="36"/>
              </w:numPr>
              <w:autoSpaceDE w:val="0"/>
              <w:autoSpaceDN w:val="0"/>
              <w:adjustRightInd w:val="0"/>
              <w:ind w:left="1169" w:hanging="567"/>
              <w:rPr>
                <w:b/>
                <w:bCs/>
                <w:szCs w:val="22"/>
                <w:lang w:eastAsia="en-AU"/>
              </w:rPr>
            </w:pPr>
            <w:r w:rsidRPr="00721FD6">
              <w:rPr>
                <w:b/>
                <w:bCs/>
                <w:szCs w:val="22"/>
                <w:lang w:eastAsia="en-AU"/>
              </w:rPr>
              <w:t xml:space="preserve">Deferred Commencement Consent </w:t>
            </w:r>
          </w:p>
          <w:p w14:paraId="2307DFEA" w14:textId="77777777" w:rsidR="00BB2AA0" w:rsidRPr="003811FF" w:rsidRDefault="00BB2AA0" w:rsidP="003811FF">
            <w:pPr>
              <w:autoSpaceDE w:val="0"/>
              <w:autoSpaceDN w:val="0"/>
              <w:adjustRightInd w:val="0"/>
              <w:ind w:left="1134"/>
              <w:rPr>
                <w:rFonts w:ascii="Arial" w:hAnsi="Arial" w:cs="Arial"/>
                <w:lang w:eastAsia="en-AU"/>
              </w:rPr>
            </w:pPr>
            <w:r w:rsidRPr="003811FF">
              <w:rPr>
                <w:rFonts w:ascii="Arial" w:hAnsi="Arial" w:cs="Arial"/>
                <w:lang w:eastAsia="en-AU"/>
              </w:rPr>
              <w:t>This consent does not operate until Council is satisfied as to the following matter:</w:t>
            </w:r>
          </w:p>
          <w:p w14:paraId="0025EAA1" w14:textId="77777777" w:rsidR="00BB2AA0" w:rsidRPr="00BE7447" w:rsidRDefault="00BB2AA0" w:rsidP="00DB37C6">
            <w:pPr>
              <w:autoSpaceDE w:val="0"/>
              <w:autoSpaceDN w:val="0"/>
              <w:adjustRightInd w:val="0"/>
              <w:ind w:left="567"/>
              <w:rPr>
                <w:lang w:eastAsia="en-AU"/>
              </w:rPr>
            </w:pPr>
          </w:p>
          <w:p w14:paraId="49A6D511" w14:textId="28CCD95D" w:rsidR="00BB2AA0" w:rsidRPr="00BB2AA0" w:rsidRDefault="00BB2AA0" w:rsidP="00BF5893">
            <w:pPr>
              <w:pStyle w:val="ListParagraph"/>
              <w:numPr>
                <w:ilvl w:val="0"/>
                <w:numId w:val="4"/>
              </w:numPr>
              <w:spacing w:after="120"/>
              <w:ind w:left="886" w:firstLine="0"/>
              <w:rPr>
                <w:b/>
                <w:bCs/>
                <w:szCs w:val="22"/>
              </w:rPr>
            </w:pPr>
            <w:r w:rsidRPr="00BB2AA0">
              <w:rPr>
                <w:b/>
                <w:bCs/>
              </w:rPr>
              <w:t xml:space="preserve">Amended Acid </w:t>
            </w:r>
            <w:proofErr w:type="spellStart"/>
            <w:r w:rsidRPr="00BB2AA0">
              <w:rPr>
                <w:b/>
                <w:bCs/>
              </w:rPr>
              <w:t>Sulfate</w:t>
            </w:r>
            <w:proofErr w:type="spellEnd"/>
            <w:r w:rsidRPr="00BB2AA0">
              <w:rPr>
                <w:b/>
                <w:bCs/>
              </w:rPr>
              <w:t xml:space="preserve"> Soils assessment </w:t>
            </w:r>
            <w:proofErr w:type="gramStart"/>
            <w:r w:rsidRPr="00BB2AA0">
              <w:rPr>
                <w:b/>
                <w:bCs/>
              </w:rPr>
              <w:t>required</w:t>
            </w:r>
            <w:proofErr w:type="gramEnd"/>
          </w:p>
          <w:p w14:paraId="660867A6" w14:textId="4EBC8166" w:rsidR="00BB2AA0" w:rsidRPr="003229BC" w:rsidRDefault="00BB2AA0" w:rsidP="003811FF">
            <w:pPr>
              <w:keepNext/>
              <w:keepLines/>
              <w:spacing w:after="120"/>
              <w:ind w:left="1440"/>
              <w:rPr>
                <w:rFonts w:ascii="Arial" w:hAnsi="Arial" w:cs="Arial"/>
              </w:rPr>
            </w:pPr>
            <w:r w:rsidRPr="003229BC">
              <w:rPr>
                <w:rFonts w:ascii="Arial" w:hAnsi="Arial" w:cs="Arial"/>
              </w:rPr>
              <w:t xml:space="preserve">The samples taken as part of the Acid </w:t>
            </w:r>
            <w:proofErr w:type="spellStart"/>
            <w:r w:rsidRPr="003229BC">
              <w:rPr>
                <w:rFonts w:ascii="Arial" w:hAnsi="Arial" w:cs="Arial"/>
              </w:rPr>
              <w:t>Sulfate</w:t>
            </w:r>
            <w:proofErr w:type="spellEnd"/>
            <w:r w:rsidRPr="003229BC">
              <w:rPr>
                <w:rFonts w:ascii="Arial" w:hAnsi="Arial" w:cs="Arial"/>
              </w:rPr>
              <w:t xml:space="preserve"> Soil Report “Proposed Residential Development, 29 Shirley St and 2 - 4 Milton St, Byron Bay, PG-7463 Version 2” dated July 2022 prepared by Pacific Geotech are deemed to be invalid. Due to the samples being kept in storage for 26 days prior to undergoing testing in the laboratory.</w:t>
            </w:r>
          </w:p>
          <w:p w14:paraId="732A9BBE" w14:textId="588DB097" w:rsidR="003811FF" w:rsidRDefault="00BB2AA0" w:rsidP="003811FF">
            <w:pPr>
              <w:ind w:left="1440"/>
              <w:rPr>
                <w:rFonts w:ascii="Arial" w:hAnsi="Arial" w:cs="Arial"/>
              </w:rPr>
            </w:pPr>
            <w:r w:rsidRPr="003229BC">
              <w:rPr>
                <w:rFonts w:ascii="Arial" w:hAnsi="Arial" w:cs="Arial"/>
              </w:rPr>
              <w:t xml:space="preserve">An Acid </w:t>
            </w:r>
            <w:proofErr w:type="spellStart"/>
            <w:r w:rsidRPr="003229BC">
              <w:rPr>
                <w:rFonts w:ascii="Arial" w:hAnsi="Arial" w:cs="Arial"/>
              </w:rPr>
              <w:t>Sulfate</w:t>
            </w:r>
            <w:proofErr w:type="spellEnd"/>
            <w:r w:rsidRPr="003229BC">
              <w:rPr>
                <w:rFonts w:ascii="Arial" w:hAnsi="Arial" w:cs="Arial"/>
              </w:rPr>
              <w:t xml:space="preserve"> Soil Assessment and (if necessary) an Acid Sulphate Soil Management Plan shall be prepared by a suitably qualified person in accordance with the NSW Acid Sulphate Soil Manual. The Assessment and Management Plan shall be prepared in accordance with Acid </w:t>
            </w:r>
            <w:proofErr w:type="spellStart"/>
            <w:r w:rsidRPr="003229BC">
              <w:rPr>
                <w:rFonts w:ascii="Arial" w:hAnsi="Arial" w:cs="Arial"/>
              </w:rPr>
              <w:t>Sulfate</w:t>
            </w:r>
            <w:proofErr w:type="spellEnd"/>
            <w:r w:rsidRPr="003229BC">
              <w:rPr>
                <w:rFonts w:ascii="Arial" w:hAnsi="Arial" w:cs="Arial"/>
              </w:rPr>
              <w:t xml:space="preserve"> Soil Manual (NSW ASSMAC 1998) and shall be submitted to and approved by Council prior to the issue of a </w:t>
            </w:r>
            <w:r w:rsidR="003811FF">
              <w:rPr>
                <w:rFonts w:ascii="Arial" w:hAnsi="Arial" w:cs="Arial"/>
              </w:rPr>
              <w:t>Building Information</w:t>
            </w:r>
            <w:r w:rsidRPr="003229BC">
              <w:rPr>
                <w:rFonts w:ascii="Arial" w:hAnsi="Arial" w:cs="Arial"/>
              </w:rPr>
              <w:t xml:space="preserve"> Certificate.</w:t>
            </w:r>
          </w:p>
          <w:p w14:paraId="22E03A35" w14:textId="0F25C68B" w:rsidR="003811FF" w:rsidRDefault="003811FF" w:rsidP="00BB2AA0">
            <w:pPr>
              <w:ind w:left="1440"/>
              <w:rPr>
                <w:rFonts w:ascii="Arial" w:hAnsi="Arial" w:cs="Arial"/>
              </w:rPr>
            </w:pPr>
          </w:p>
          <w:p w14:paraId="224933BC" w14:textId="32DFF968" w:rsidR="003811FF" w:rsidRPr="003811FF" w:rsidRDefault="003811FF" w:rsidP="00BF5893">
            <w:pPr>
              <w:pStyle w:val="ListParagraph"/>
              <w:numPr>
                <w:ilvl w:val="0"/>
                <w:numId w:val="4"/>
              </w:numPr>
              <w:spacing w:after="120"/>
              <w:ind w:left="886" w:firstLine="0"/>
              <w:rPr>
                <w:b/>
                <w:bCs/>
              </w:rPr>
            </w:pPr>
            <w:r w:rsidRPr="003811FF">
              <w:rPr>
                <w:b/>
                <w:bCs/>
              </w:rPr>
              <w:t xml:space="preserve">Detailed Acid </w:t>
            </w:r>
            <w:proofErr w:type="spellStart"/>
            <w:r w:rsidRPr="003811FF">
              <w:rPr>
                <w:b/>
                <w:bCs/>
              </w:rPr>
              <w:t>Sulfate</w:t>
            </w:r>
            <w:proofErr w:type="spellEnd"/>
            <w:r w:rsidRPr="003811FF">
              <w:rPr>
                <w:b/>
                <w:bCs/>
              </w:rPr>
              <w:t xml:space="preserve"> Soil </w:t>
            </w:r>
            <w:r w:rsidR="00BF5893">
              <w:rPr>
                <w:b/>
                <w:bCs/>
              </w:rPr>
              <w:t>Management Plan</w:t>
            </w:r>
          </w:p>
          <w:p w14:paraId="6D528A5C" w14:textId="6AC81C16" w:rsidR="003811FF" w:rsidRPr="003811FF" w:rsidRDefault="003811FF" w:rsidP="003811FF">
            <w:pPr>
              <w:ind w:left="1440"/>
              <w:rPr>
                <w:rFonts w:ascii="Arial" w:hAnsi="Arial" w:cs="Arial"/>
              </w:rPr>
            </w:pPr>
            <w:r w:rsidRPr="003811FF">
              <w:rPr>
                <w:rFonts w:ascii="Arial" w:hAnsi="Arial" w:cs="Arial"/>
              </w:rPr>
              <w:t xml:space="preserve">If the Acid </w:t>
            </w:r>
            <w:proofErr w:type="spellStart"/>
            <w:r w:rsidRPr="003811FF">
              <w:rPr>
                <w:rFonts w:ascii="Arial" w:hAnsi="Arial" w:cs="Arial"/>
              </w:rPr>
              <w:t>Sulfate</w:t>
            </w:r>
            <w:proofErr w:type="spellEnd"/>
            <w:r w:rsidRPr="003811FF">
              <w:rPr>
                <w:rFonts w:ascii="Arial" w:hAnsi="Arial" w:cs="Arial"/>
              </w:rPr>
              <w:t xml:space="preserve"> Soil Assessment </w:t>
            </w:r>
            <w:r>
              <w:rPr>
                <w:rFonts w:ascii="Arial" w:hAnsi="Arial" w:cs="Arial"/>
              </w:rPr>
              <w:t>(mentioned above) resolves</w:t>
            </w:r>
            <w:r w:rsidRPr="003811FF">
              <w:rPr>
                <w:rFonts w:ascii="Arial" w:hAnsi="Arial" w:cs="Arial"/>
              </w:rPr>
              <w:t xml:space="preserve"> that a</w:t>
            </w:r>
            <w:r w:rsidR="00BF5893">
              <w:rPr>
                <w:rFonts w:ascii="Arial" w:hAnsi="Arial" w:cs="Arial"/>
              </w:rPr>
              <w:t>n</w:t>
            </w:r>
            <w:r w:rsidRPr="003811FF">
              <w:rPr>
                <w:rFonts w:ascii="Arial" w:hAnsi="Arial" w:cs="Arial"/>
              </w:rPr>
              <w:t xml:space="preserve"> A</w:t>
            </w:r>
            <w:r w:rsidR="00BF5893">
              <w:rPr>
                <w:rFonts w:ascii="Arial" w:hAnsi="Arial" w:cs="Arial"/>
              </w:rPr>
              <w:t xml:space="preserve">cid </w:t>
            </w:r>
            <w:proofErr w:type="spellStart"/>
            <w:r w:rsidRPr="003811FF">
              <w:rPr>
                <w:rFonts w:ascii="Arial" w:hAnsi="Arial" w:cs="Arial"/>
              </w:rPr>
              <w:t>S</w:t>
            </w:r>
            <w:r w:rsidR="00BF5893">
              <w:rPr>
                <w:rFonts w:ascii="Arial" w:hAnsi="Arial" w:cs="Arial"/>
              </w:rPr>
              <w:t>ulfate</w:t>
            </w:r>
            <w:proofErr w:type="spellEnd"/>
            <w:r w:rsidR="00BF5893">
              <w:rPr>
                <w:rFonts w:ascii="Arial" w:hAnsi="Arial" w:cs="Arial"/>
              </w:rPr>
              <w:t xml:space="preserve"> </w:t>
            </w:r>
            <w:r w:rsidRPr="003811FF">
              <w:rPr>
                <w:rFonts w:ascii="Arial" w:hAnsi="Arial" w:cs="Arial"/>
              </w:rPr>
              <w:t>S</w:t>
            </w:r>
            <w:r w:rsidR="00BF5893">
              <w:rPr>
                <w:rFonts w:ascii="Arial" w:hAnsi="Arial" w:cs="Arial"/>
              </w:rPr>
              <w:t xml:space="preserve">oils </w:t>
            </w:r>
            <w:r w:rsidRPr="003811FF">
              <w:rPr>
                <w:rFonts w:ascii="Arial" w:hAnsi="Arial" w:cs="Arial"/>
              </w:rPr>
              <w:t>M</w:t>
            </w:r>
            <w:r w:rsidR="00BF5893">
              <w:rPr>
                <w:rFonts w:ascii="Arial" w:hAnsi="Arial" w:cs="Arial"/>
              </w:rPr>
              <w:t xml:space="preserve">anagement </w:t>
            </w:r>
            <w:r w:rsidRPr="003811FF">
              <w:rPr>
                <w:rFonts w:ascii="Arial" w:hAnsi="Arial" w:cs="Arial"/>
              </w:rPr>
              <w:t>P</w:t>
            </w:r>
            <w:r w:rsidR="00BF5893">
              <w:rPr>
                <w:rFonts w:ascii="Arial" w:hAnsi="Arial" w:cs="Arial"/>
              </w:rPr>
              <w:t>lan (ASSMP)</w:t>
            </w:r>
            <w:r w:rsidRPr="003811FF">
              <w:rPr>
                <w:rFonts w:ascii="Arial" w:hAnsi="Arial" w:cs="Arial"/>
              </w:rPr>
              <w:t xml:space="preserve"> is necessary, </w:t>
            </w:r>
            <w:r w:rsidR="00BF5893">
              <w:rPr>
                <w:rFonts w:ascii="Arial" w:hAnsi="Arial" w:cs="Arial"/>
              </w:rPr>
              <w:t>ASSMP</w:t>
            </w:r>
            <w:r w:rsidRPr="003811FF">
              <w:rPr>
                <w:rFonts w:ascii="Arial" w:hAnsi="Arial" w:cs="Arial"/>
              </w:rPr>
              <w:t xml:space="preserve"> must be prepared that provides specific detail on the practical management of the acid </w:t>
            </w:r>
            <w:proofErr w:type="spellStart"/>
            <w:r w:rsidRPr="003811FF">
              <w:rPr>
                <w:rFonts w:ascii="Arial" w:hAnsi="Arial" w:cs="Arial"/>
              </w:rPr>
              <w:t>sulfate</w:t>
            </w:r>
            <w:proofErr w:type="spellEnd"/>
            <w:r w:rsidRPr="003811FF">
              <w:rPr>
                <w:rFonts w:ascii="Arial" w:hAnsi="Arial" w:cs="Arial"/>
              </w:rPr>
              <w:t xml:space="preserve"> soil risks. The report shall be submitted to and approved by Council prior to the issue of a </w:t>
            </w:r>
            <w:r>
              <w:rPr>
                <w:rFonts w:ascii="Arial" w:hAnsi="Arial" w:cs="Arial"/>
              </w:rPr>
              <w:t>Building Information</w:t>
            </w:r>
            <w:r w:rsidRPr="003811FF">
              <w:rPr>
                <w:rFonts w:ascii="Arial" w:hAnsi="Arial" w:cs="Arial"/>
              </w:rPr>
              <w:t xml:space="preserve"> Certificate</w:t>
            </w:r>
            <w:r>
              <w:rPr>
                <w:rFonts w:ascii="Arial" w:hAnsi="Arial" w:cs="Arial"/>
              </w:rPr>
              <w:t>.</w:t>
            </w:r>
          </w:p>
          <w:p w14:paraId="1292EE2D" w14:textId="77777777" w:rsidR="003811FF" w:rsidRPr="003811FF" w:rsidRDefault="003811FF" w:rsidP="003811FF">
            <w:pPr>
              <w:ind w:left="1440"/>
              <w:rPr>
                <w:rFonts w:ascii="Arial" w:hAnsi="Arial" w:cs="Arial"/>
              </w:rPr>
            </w:pPr>
          </w:p>
          <w:p w14:paraId="29C7E67A" w14:textId="77777777" w:rsidR="003811FF" w:rsidRPr="003811FF" w:rsidRDefault="003811FF" w:rsidP="003811FF">
            <w:pPr>
              <w:ind w:left="1440"/>
              <w:rPr>
                <w:rFonts w:ascii="Arial" w:hAnsi="Arial" w:cs="Arial"/>
              </w:rPr>
            </w:pPr>
            <w:r w:rsidRPr="003811FF">
              <w:rPr>
                <w:rFonts w:ascii="Arial" w:hAnsi="Arial" w:cs="Arial"/>
              </w:rPr>
              <w:t xml:space="preserve">The ASSMP must develop the strategy outlined in the Acid </w:t>
            </w:r>
            <w:proofErr w:type="spellStart"/>
            <w:r w:rsidRPr="003811FF">
              <w:rPr>
                <w:rFonts w:ascii="Arial" w:hAnsi="Arial" w:cs="Arial"/>
              </w:rPr>
              <w:t>Sulfate</w:t>
            </w:r>
            <w:proofErr w:type="spellEnd"/>
            <w:r w:rsidRPr="003811FF">
              <w:rPr>
                <w:rFonts w:ascii="Arial" w:hAnsi="Arial" w:cs="Arial"/>
              </w:rPr>
              <w:t xml:space="preserve"> Soil Assessment and provide Council with specific details (which may not be limited to) the following:</w:t>
            </w:r>
          </w:p>
          <w:p w14:paraId="74E19DA6" w14:textId="77777777" w:rsidR="003811FF" w:rsidRPr="003811FF" w:rsidRDefault="003811FF" w:rsidP="003811FF">
            <w:pPr>
              <w:ind w:left="1440"/>
              <w:rPr>
                <w:rFonts w:ascii="Arial" w:hAnsi="Arial" w:cs="Arial"/>
              </w:rPr>
            </w:pPr>
          </w:p>
          <w:p w14:paraId="0E69E683" w14:textId="50AEECFD" w:rsidR="003811FF" w:rsidRPr="003811FF" w:rsidRDefault="003811FF" w:rsidP="00BF5893">
            <w:pPr>
              <w:pStyle w:val="ListParagraph"/>
              <w:numPr>
                <w:ilvl w:val="0"/>
                <w:numId w:val="35"/>
              </w:numPr>
            </w:pPr>
            <w:r w:rsidRPr="003811FF">
              <w:t>Investigation and reporting for the ASSMP must be undertaken by a suitably qualified environmental scientist.</w:t>
            </w:r>
          </w:p>
          <w:p w14:paraId="0FBCF726" w14:textId="33873B2E" w:rsidR="003811FF" w:rsidRPr="003811FF" w:rsidRDefault="003811FF" w:rsidP="00BF5893">
            <w:pPr>
              <w:pStyle w:val="ListParagraph"/>
              <w:numPr>
                <w:ilvl w:val="0"/>
                <w:numId w:val="35"/>
              </w:numPr>
            </w:pPr>
            <w:r w:rsidRPr="003811FF">
              <w:t xml:space="preserve">The location and address of all land, or portions of land, proposed to be used for ASS and PASS treatment. </w:t>
            </w:r>
          </w:p>
          <w:p w14:paraId="5F623230" w14:textId="7B774FFF" w:rsidR="003811FF" w:rsidRPr="003811FF" w:rsidRDefault="003811FF" w:rsidP="00BF5893">
            <w:pPr>
              <w:pStyle w:val="ListParagraph"/>
              <w:numPr>
                <w:ilvl w:val="0"/>
                <w:numId w:val="35"/>
              </w:numPr>
            </w:pPr>
            <w:r w:rsidRPr="003811FF">
              <w:t xml:space="preserve">A site plan, to an appropriate scale, shall detail the exact location of all treatment, chemical storage and transport affected parts within the boundaries of each property. </w:t>
            </w:r>
          </w:p>
          <w:p w14:paraId="552C3CEB" w14:textId="0B3CD543" w:rsidR="003811FF" w:rsidRPr="003811FF" w:rsidRDefault="003811FF" w:rsidP="00BF5893">
            <w:pPr>
              <w:pStyle w:val="ListParagraph"/>
              <w:numPr>
                <w:ilvl w:val="0"/>
                <w:numId w:val="35"/>
              </w:numPr>
            </w:pPr>
            <w:r w:rsidRPr="003811FF">
              <w:t>Details should include private owner consent and an assessment of the environmental risks and requirements under the Environmental Planning and Assessment Act 1979 where the use of such land for the treatment of contaminated soil may require separate development consent or approval.</w:t>
            </w:r>
          </w:p>
          <w:p w14:paraId="1D29E947" w14:textId="0226F030" w:rsidR="003811FF" w:rsidRPr="003811FF" w:rsidRDefault="003811FF" w:rsidP="00BF5893">
            <w:pPr>
              <w:pStyle w:val="ListParagraph"/>
              <w:numPr>
                <w:ilvl w:val="0"/>
                <w:numId w:val="35"/>
              </w:numPr>
            </w:pPr>
            <w:r w:rsidRPr="003811FF">
              <w:t xml:space="preserve">A ‘designated responsible’ person to be accountable for managing, monitoring, and reporting on the ASS and PASS remediation program associated with this development. </w:t>
            </w:r>
          </w:p>
          <w:p w14:paraId="6BE6FD77" w14:textId="2E95C9FF" w:rsidR="003811FF" w:rsidRPr="003811FF" w:rsidRDefault="003811FF" w:rsidP="00BF5893">
            <w:pPr>
              <w:pStyle w:val="ListParagraph"/>
              <w:numPr>
                <w:ilvl w:val="0"/>
                <w:numId w:val="35"/>
              </w:numPr>
            </w:pPr>
            <w:r w:rsidRPr="003811FF">
              <w:t>Contact details and appropriate qualifications and professional indemnity insurance to be included.</w:t>
            </w:r>
          </w:p>
          <w:p w14:paraId="1796B2AC" w14:textId="699C97C1" w:rsidR="003811FF" w:rsidRPr="003811FF" w:rsidRDefault="003811FF" w:rsidP="00BF5893">
            <w:pPr>
              <w:pStyle w:val="ListParagraph"/>
              <w:numPr>
                <w:ilvl w:val="0"/>
                <w:numId w:val="35"/>
              </w:numPr>
            </w:pPr>
            <w:r w:rsidRPr="003811FF">
              <w:t xml:space="preserve">The specifics of all operator training, monitoring, testing, and recording to be carried out during the ASS and PASS remediation program. </w:t>
            </w:r>
          </w:p>
          <w:p w14:paraId="0B512E74" w14:textId="413A548A" w:rsidR="003811FF" w:rsidRPr="003811FF" w:rsidRDefault="003811FF" w:rsidP="00BF5893">
            <w:pPr>
              <w:pStyle w:val="ListParagraph"/>
              <w:numPr>
                <w:ilvl w:val="0"/>
                <w:numId w:val="35"/>
              </w:numPr>
            </w:pPr>
            <w:r w:rsidRPr="003811FF">
              <w:t>An emergency management plan that includes all likely eventualities where ASS and PASS soil, alkaline chemicals or other environmentally harmful substances may be washed, blown or otherwise escape from the excavation site, transport vehicle or treatment containment areas.</w:t>
            </w:r>
          </w:p>
          <w:p w14:paraId="446FD3EF" w14:textId="060CE7BB" w:rsidR="003811FF" w:rsidRPr="003811FF" w:rsidRDefault="003811FF" w:rsidP="00BF5893">
            <w:pPr>
              <w:pStyle w:val="ListParagraph"/>
              <w:numPr>
                <w:ilvl w:val="0"/>
                <w:numId w:val="35"/>
              </w:numPr>
            </w:pPr>
            <w:r w:rsidRPr="003811FF">
              <w:lastRenderedPageBreak/>
              <w:t>The specifics of the final soil monitoring criteria, final waste classification and proposed final point of disposal of soil excavated from the subject property.</w:t>
            </w:r>
          </w:p>
          <w:p w14:paraId="11224FB8" w14:textId="18D05712" w:rsidR="003811FF" w:rsidRPr="003811FF" w:rsidRDefault="003811FF" w:rsidP="00BF5893">
            <w:pPr>
              <w:pStyle w:val="ListParagraph"/>
              <w:numPr>
                <w:ilvl w:val="0"/>
                <w:numId w:val="35"/>
              </w:numPr>
            </w:pPr>
            <w:r w:rsidRPr="003811FF">
              <w:t>Works involving excavations at or below the natural ground surface must not commence until the ASSMP has been prepared and approved by Council.</w:t>
            </w:r>
          </w:p>
          <w:p w14:paraId="6C58FBCA" w14:textId="154C851F" w:rsidR="003811FF" w:rsidRPr="003811FF" w:rsidRDefault="003811FF" w:rsidP="00BF5893">
            <w:pPr>
              <w:pStyle w:val="ListParagraph"/>
              <w:numPr>
                <w:ilvl w:val="0"/>
                <w:numId w:val="35"/>
              </w:numPr>
            </w:pPr>
            <w:r w:rsidRPr="003811FF">
              <w:t xml:space="preserve">Remediation and management of ASS and PASS must be in accordance with the Acid </w:t>
            </w:r>
            <w:proofErr w:type="spellStart"/>
            <w:r w:rsidRPr="003811FF">
              <w:t>Sulfate</w:t>
            </w:r>
            <w:proofErr w:type="spellEnd"/>
            <w:r w:rsidRPr="003811FF">
              <w:t xml:space="preserve"> Soil Manual (NSW ASSMAC 1998) and best practice methodologies.</w:t>
            </w:r>
          </w:p>
          <w:p w14:paraId="2CC06C32" w14:textId="2FFF7E43" w:rsidR="003811FF" w:rsidRPr="003811FF" w:rsidRDefault="003811FF" w:rsidP="00BF5893">
            <w:pPr>
              <w:pStyle w:val="ListParagraph"/>
              <w:numPr>
                <w:ilvl w:val="0"/>
                <w:numId w:val="35"/>
              </w:numPr>
            </w:pPr>
            <w:r w:rsidRPr="003811FF">
              <w:t>Remediation and emergency contingencies responses for incidents occurring in particular in the event of non-compliance that has potential to affect the receiving environment.</w:t>
            </w:r>
          </w:p>
          <w:p w14:paraId="373E7A52" w14:textId="77777777" w:rsidR="003811FF" w:rsidRDefault="003811FF" w:rsidP="00BB2AA0">
            <w:pPr>
              <w:ind w:left="1440"/>
              <w:rPr>
                <w:rFonts w:ascii="Arial" w:hAnsi="Arial" w:cs="Arial"/>
              </w:rPr>
            </w:pPr>
          </w:p>
          <w:p w14:paraId="2AD1F1F6" w14:textId="08D887BE" w:rsidR="00BB2AA0" w:rsidRPr="003811FF" w:rsidRDefault="003811FF" w:rsidP="00BF5893">
            <w:pPr>
              <w:pStyle w:val="ListParagraph"/>
              <w:numPr>
                <w:ilvl w:val="0"/>
                <w:numId w:val="4"/>
              </w:numPr>
              <w:spacing w:after="120"/>
              <w:ind w:left="886" w:firstLine="0"/>
              <w:rPr>
                <w:b/>
                <w:bCs/>
                <w:szCs w:val="22"/>
              </w:rPr>
            </w:pPr>
            <w:r w:rsidRPr="003811FF">
              <w:rPr>
                <w:b/>
                <w:bCs/>
              </w:rPr>
              <w:t xml:space="preserve">Amended BASIX Certificate </w:t>
            </w:r>
            <w:proofErr w:type="gramStart"/>
            <w:r w:rsidRPr="003811FF">
              <w:rPr>
                <w:b/>
                <w:bCs/>
              </w:rPr>
              <w:t>required</w:t>
            </w:r>
            <w:proofErr w:type="gramEnd"/>
          </w:p>
          <w:p w14:paraId="533C2782" w14:textId="6002B77C" w:rsidR="00BB2AA0" w:rsidRPr="003811FF" w:rsidRDefault="003811FF" w:rsidP="003811FF">
            <w:pPr>
              <w:ind w:left="1440"/>
              <w:rPr>
                <w:rFonts w:ascii="Arial" w:hAnsi="Arial" w:cs="Arial"/>
              </w:rPr>
            </w:pPr>
            <w:r>
              <w:rPr>
                <w:rFonts w:ascii="Arial" w:hAnsi="Arial" w:cs="Arial"/>
              </w:rPr>
              <w:t xml:space="preserve">An amended BASIX Certificate is required to be submitted with the application for a Building Information Certificate. </w:t>
            </w:r>
          </w:p>
          <w:p w14:paraId="547D6B37" w14:textId="77777777" w:rsidR="00BB2AA0" w:rsidRDefault="00BB2AA0" w:rsidP="00DB37C6">
            <w:pPr>
              <w:pStyle w:val="ListParagraph"/>
              <w:spacing w:after="120"/>
              <w:ind w:left="1134"/>
              <w:rPr>
                <w:lang w:eastAsia="en-AU"/>
              </w:rPr>
            </w:pPr>
          </w:p>
          <w:p w14:paraId="20C5FE82" w14:textId="4C403B90" w:rsidR="00BB2AA0" w:rsidRPr="0051416F" w:rsidRDefault="00BB2AA0" w:rsidP="00DB37C6">
            <w:pPr>
              <w:spacing w:after="120"/>
              <w:ind w:left="567"/>
              <w:rPr>
                <w:b/>
                <w:bCs/>
              </w:rPr>
            </w:pPr>
            <w:r>
              <w:rPr>
                <w:lang w:eastAsia="en-AU"/>
              </w:rPr>
              <w:t>E</w:t>
            </w:r>
            <w:r w:rsidRPr="00BE7447">
              <w:rPr>
                <w:lang w:eastAsia="en-AU"/>
              </w:rPr>
              <w:t>vidence is required to be submitted of compliance with the above condition, sufficient to satisfy the Council as to those matters</w:t>
            </w:r>
            <w:r>
              <w:rPr>
                <w:lang w:eastAsia="en-AU"/>
              </w:rPr>
              <w:t xml:space="preserve"> </w:t>
            </w:r>
            <w:r w:rsidRPr="00BE7447">
              <w:rPr>
                <w:lang w:eastAsia="en-AU"/>
              </w:rPr>
              <w:t xml:space="preserve">within </w:t>
            </w:r>
            <w:r w:rsidRPr="0051416F">
              <w:rPr>
                <w:u w:val="single"/>
                <w:lang w:eastAsia="en-AU"/>
              </w:rPr>
              <w:t>2 years</w:t>
            </w:r>
            <w:r w:rsidRPr="00BE7447">
              <w:rPr>
                <w:lang w:eastAsia="en-AU"/>
              </w:rPr>
              <w:t xml:space="preserve"> of the date of this Notice of Determination. If satisfactory evidence is produced in accordance with this requirement, the Council will give written notice to the applicant of the date from which this consent commences operation. </w:t>
            </w:r>
          </w:p>
          <w:p w14:paraId="66C18629" w14:textId="77777777" w:rsidR="00BB2AA0" w:rsidRPr="00BE7447" w:rsidRDefault="00BB2AA0" w:rsidP="00DB37C6">
            <w:pPr>
              <w:tabs>
                <w:tab w:val="left" w:pos="6946"/>
              </w:tabs>
              <w:ind w:left="567"/>
            </w:pPr>
            <w:r w:rsidRPr="00BE7447">
              <w:t>If Council has not notified the applicant within a period of 28 days after the applicant’s evidence is produced to it, the Council is, for the purposes only of Section 97 of the Environmental Planning and Assessment Act 1979, taken to have notified the applicant that Council is not satisfied as to those matters on the date on which that 28-day period expires.</w:t>
            </w:r>
          </w:p>
          <w:p w14:paraId="2944B0EE" w14:textId="77777777" w:rsidR="00BB2AA0" w:rsidRPr="00FF00D8" w:rsidRDefault="00BB2AA0" w:rsidP="00DB37C6"/>
        </w:tc>
      </w:tr>
    </w:tbl>
    <w:p w14:paraId="226AE503" w14:textId="77777777" w:rsidR="00BB2AA0" w:rsidRDefault="00BB2AA0"/>
    <w:tbl>
      <w:tblPr>
        <w:tblStyle w:val="TableGrid"/>
        <w:tblW w:w="9962" w:type="dxa"/>
        <w:tblBorders>
          <w:top w:val="none" w:sz="0" w:space="0" w:color="auto"/>
          <w:left w:val="none" w:sz="0" w:space="0" w:color="auto"/>
          <w:right w:val="none" w:sz="0" w:space="0" w:color="auto"/>
          <w:insideH w:val="none" w:sz="0" w:space="0" w:color="auto"/>
          <w:insideV w:val="none" w:sz="0" w:space="0" w:color="auto"/>
        </w:tblBorders>
        <w:shd w:val="clear" w:color="auto" w:fill="FFFF00"/>
        <w:tblLayout w:type="fixed"/>
        <w:tblCellMar>
          <w:top w:w="85" w:type="dxa"/>
          <w:bottom w:w="57" w:type="dxa"/>
        </w:tblCellMar>
        <w:tblLook w:val="04A0" w:firstRow="1" w:lastRow="0" w:firstColumn="1" w:lastColumn="0" w:noHBand="0" w:noVBand="1"/>
      </w:tblPr>
      <w:tblGrid>
        <w:gridCol w:w="817"/>
        <w:gridCol w:w="9145"/>
      </w:tblGrid>
      <w:tr w:rsidR="00BB2AA0" w:rsidRPr="005E3EE3" w14:paraId="0D594506" w14:textId="77777777" w:rsidTr="00BB2AA0">
        <w:tc>
          <w:tcPr>
            <w:tcW w:w="9962" w:type="dxa"/>
            <w:gridSpan w:val="2"/>
            <w:tcBorders>
              <w:bottom w:val="nil"/>
            </w:tcBorders>
            <w:shd w:val="clear" w:color="auto" w:fill="auto"/>
          </w:tcPr>
          <w:p w14:paraId="6EF6CE67" w14:textId="77777777" w:rsidR="00BB2AA0" w:rsidRPr="005E3EE3" w:rsidRDefault="00BB2AA0" w:rsidP="00DB37C6">
            <w:pPr>
              <w:pStyle w:val="Heading1"/>
            </w:pPr>
            <w:r w:rsidRPr="005E3EE3">
              <w:t>CONDITIONS OF CONSENT</w:t>
            </w:r>
          </w:p>
        </w:tc>
      </w:tr>
      <w:tr w:rsidR="00BB2AA0" w14:paraId="53C32A75" w14:textId="77777777" w:rsidTr="00BB2AA0">
        <w:tblPrEx>
          <w:tblBorders>
            <w:bottom w:val="none" w:sz="0" w:space="0" w:color="auto"/>
          </w:tblBorders>
          <w:shd w:val="clear" w:color="auto" w:fill="auto"/>
        </w:tblPrEx>
        <w:tc>
          <w:tcPr>
            <w:tcW w:w="9962" w:type="dxa"/>
            <w:gridSpan w:val="2"/>
            <w:tcBorders>
              <w:bottom w:val="single" w:sz="4" w:space="0" w:color="auto"/>
            </w:tcBorders>
            <w:shd w:val="clear" w:color="auto" w:fill="D9D9D9" w:themeFill="background1" w:themeFillShade="D9"/>
          </w:tcPr>
          <w:p w14:paraId="34B9B78B" w14:textId="77777777" w:rsidR="00BB2AA0" w:rsidRPr="000B3F4C" w:rsidRDefault="00BB2AA0" w:rsidP="00DB37C6">
            <w:pPr>
              <w:spacing w:before="120" w:after="120"/>
              <w:rPr>
                <w:rFonts w:cs="Arial"/>
                <w:b/>
              </w:rPr>
            </w:pPr>
            <w:r w:rsidRPr="00BB4BE1">
              <w:rPr>
                <w:rFonts w:cs="Arial"/>
                <w:b/>
                <w:sz w:val="24"/>
                <w:szCs w:val="24"/>
              </w:rPr>
              <w:t xml:space="preserve">Parameters </w:t>
            </w:r>
            <w:r>
              <w:rPr>
                <w:rFonts w:cs="Arial"/>
                <w:b/>
                <w:sz w:val="24"/>
                <w:szCs w:val="24"/>
              </w:rPr>
              <w:t>of</w:t>
            </w:r>
            <w:r w:rsidRPr="00BB4BE1">
              <w:rPr>
                <w:rFonts w:cs="Arial"/>
                <w:b/>
                <w:sz w:val="24"/>
                <w:szCs w:val="24"/>
              </w:rPr>
              <w:t xml:space="preserve"> consent</w:t>
            </w:r>
          </w:p>
        </w:tc>
      </w:tr>
      <w:tr w:rsidR="00BB2AA0" w:rsidRPr="006F6EE5" w14:paraId="2F6085E6" w14:textId="77777777" w:rsidTr="00BB2AA0">
        <w:tblPrEx>
          <w:tblBorders>
            <w:bottom w:val="none" w:sz="0" w:space="0" w:color="auto"/>
          </w:tblBorders>
          <w:shd w:val="clear" w:color="auto" w:fill="auto"/>
        </w:tblPrEx>
        <w:tc>
          <w:tcPr>
            <w:tcW w:w="817" w:type="dxa"/>
            <w:tcBorders>
              <w:top w:val="single" w:sz="4" w:space="0" w:color="auto"/>
            </w:tcBorders>
          </w:tcPr>
          <w:p w14:paraId="0140B7FA" w14:textId="77777777" w:rsidR="00BB2AA0" w:rsidRPr="006F6EE5" w:rsidRDefault="00BB2AA0" w:rsidP="00DB37C6">
            <w:pPr>
              <w:numPr>
                <w:ilvl w:val="0"/>
                <w:numId w:val="2"/>
              </w:numPr>
              <w:rPr>
                <w:rFonts w:ascii="Arial" w:hAnsi="Arial" w:cs="Arial"/>
              </w:rPr>
            </w:pPr>
            <w:bookmarkStart w:id="0" w:name="_Hlk98250285"/>
            <w:bookmarkStart w:id="1" w:name="_Hlk98325646"/>
          </w:p>
        </w:tc>
        <w:tc>
          <w:tcPr>
            <w:tcW w:w="9145" w:type="dxa"/>
            <w:tcBorders>
              <w:top w:val="single" w:sz="4" w:space="0" w:color="auto"/>
              <w:left w:val="nil"/>
              <w:right w:val="nil"/>
            </w:tcBorders>
          </w:tcPr>
          <w:p w14:paraId="2ADEB3C2" w14:textId="77777777" w:rsidR="00BB2AA0" w:rsidRPr="006F6EE5" w:rsidRDefault="00BB2AA0" w:rsidP="00DB37C6">
            <w:pPr>
              <w:pStyle w:val="Style1"/>
              <w:numPr>
                <w:ilvl w:val="0"/>
                <w:numId w:val="0"/>
              </w:numPr>
              <w:tabs>
                <w:tab w:val="left" w:pos="720"/>
              </w:tabs>
              <w:ind w:left="567" w:hanging="567"/>
              <w:rPr>
                <w:rFonts w:cs="Arial"/>
                <w:b/>
                <w:bCs/>
                <w:szCs w:val="22"/>
              </w:rPr>
            </w:pPr>
            <w:bookmarkStart w:id="2" w:name="bP01"/>
            <w:r w:rsidRPr="006F6EE5">
              <w:rPr>
                <w:rFonts w:cs="Arial"/>
                <w:b/>
                <w:bCs/>
                <w:szCs w:val="22"/>
              </w:rPr>
              <w:t xml:space="preserve">Approved plans and supporting </w:t>
            </w:r>
            <w:proofErr w:type="gramStart"/>
            <w:r w:rsidRPr="006F6EE5">
              <w:rPr>
                <w:rFonts w:cs="Arial"/>
                <w:b/>
                <w:bCs/>
                <w:szCs w:val="22"/>
              </w:rPr>
              <w:t>documentation</w:t>
            </w:r>
            <w:proofErr w:type="gramEnd"/>
            <w:r w:rsidRPr="006F6EE5">
              <w:rPr>
                <w:rFonts w:cs="Arial"/>
                <w:b/>
                <w:bCs/>
                <w:szCs w:val="22"/>
              </w:rPr>
              <w:t xml:space="preserve"> </w:t>
            </w:r>
          </w:p>
          <w:p w14:paraId="3CA2ED53" w14:textId="77777777" w:rsidR="00BB2AA0" w:rsidRPr="006F6EE5" w:rsidRDefault="00BB2AA0" w:rsidP="00DB37C6">
            <w:pPr>
              <w:rPr>
                <w:rFonts w:ascii="Arial" w:hAnsi="Arial" w:cs="Arial"/>
              </w:rPr>
            </w:pPr>
            <w:r w:rsidRPr="006F6EE5">
              <w:rPr>
                <w:rFonts w:ascii="Arial" w:hAnsi="Arial" w:cs="Arial"/>
              </w:rPr>
              <w:t xml:space="preserve">Development must be carried out in accordance with the following approved plans and supporting documentation (stamped by Council), except where the conditions of this consent expressly require otherwise. </w:t>
            </w:r>
          </w:p>
          <w:p w14:paraId="517751F2" w14:textId="77777777" w:rsidR="00BB2AA0" w:rsidRPr="006F6EE5" w:rsidRDefault="00BB2AA0" w:rsidP="00DB37C6">
            <w:pPr>
              <w:rPr>
                <w:rFonts w:ascii="Arial" w:hAnsi="Arial" w:cs="Arial"/>
              </w:rPr>
            </w:pPr>
          </w:p>
          <w:tbl>
            <w:tblPr>
              <w:tblStyle w:val="TableGrid"/>
              <w:tblW w:w="0" w:type="auto"/>
              <w:tblLayout w:type="fixed"/>
              <w:tblLook w:val="04A0" w:firstRow="1" w:lastRow="0" w:firstColumn="1" w:lastColumn="0" w:noHBand="0" w:noVBand="1"/>
            </w:tblPr>
            <w:tblGrid>
              <w:gridCol w:w="2228"/>
              <w:gridCol w:w="2228"/>
              <w:gridCol w:w="2229"/>
              <w:gridCol w:w="2229"/>
            </w:tblGrid>
            <w:tr w:rsidR="00BB2AA0" w:rsidRPr="006F6EE5" w14:paraId="62084140" w14:textId="77777777" w:rsidTr="00DB37C6">
              <w:tc>
                <w:tcPr>
                  <w:tcW w:w="2228" w:type="dxa"/>
                  <w:tcBorders>
                    <w:top w:val="single" w:sz="4" w:space="0" w:color="auto"/>
                    <w:left w:val="single" w:sz="4" w:space="0" w:color="auto"/>
                    <w:bottom w:val="single" w:sz="4" w:space="0" w:color="auto"/>
                    <w:right w:val="single" w:sz="4" w:space="0" w:color="auto"/>
                  </w:tcBorders>
                  <w:hideMark/>
                </w:tcPr>
                <w:p w14:paraId="698F8954" w14:textId="77777777" w:rsidR="00BB2AA0" w:rsidRPr="006F6EE5" w:rsidRDefault="00BB2AA0" w:rsidP="00DB37C6">
                  <w:pPr>
                    <w:rPr>
                      <w:rFonts w:ascii="Arial" w:hAnsi="Arial" w:cs="Arial"/>
                      <w:b/>
                      <w:bCs/>
                    </w:rPr>
                  </w:pPr>
                  <w:r w:rsidRPr="006F6EE5">
                    <w:rPr>
                      <w:rFonts w:ascii="Arial" w:hAnsi="Arial" w:cs="Arial"/>
                      <w:b/>
                      <w:bCs/>
                    </w:rPr>
                    <w:t>Title</w:t>
                  </w:r>
                </w:p>
              </w:tc>
              <w:tc>
                <w:tcPr>
                  <w:tcW w:w="2228" w:type="dxa"/>
                  <w:tcBorders>
                    <w:top w:val="single" w:sz="4" w:space="0" w:color="auto"/>
                    <w:left w:val="single" w:sz="4" w:space="0" w:color="auto"/>
                    <w:bottom w:val="single" w:sz="4" w:space="0" w:color="auto"/>
                    <w:right w:val="single" w:sz="4" w:space="0" w:color="auto"/>
                  </w:tcBorders>
                  <w:hideMark/>
                </w:tcPr>
                <w:p w14:paraId="4294423E" w14:textId="77777777" w:rsidR="00BB2AA0" w:rsidRPr="006F6EE5" w:rsidRDefault="00BB2AA0" w:rsidP="00DB37C6">
                  <w:pPr>
                    <w:rPr>
                      <w:rFonts w:ascii="Arial" w:hAnsi="Arial" w:cs="Arial"/>
                      <w:b/>
                      <w:bCs/>
                    </w:rPr>
                  </w:pPr>
                  <w:r w:rsidRPr="006F6EE5">
                    <w:rPr>
                      <w:rFonts w:ascii="Arial" w:hAnsi="Arial" w:cs="Arial"/>
                      <w:b/>
                      <w:bCs/>
                    </w:rPr>
                    <w:t>Version No.</w:t>
                  </w:r>
                </w:p>
              </w:tc>
              <w:tc>
                <w:tcPr>
                  <w:tcW w:w="2229" w:type="dxa"/>
                  <w:tcBorders>
                    <w:top w:val="single" w:sz="4" w:space="0" w:color="auto"/>
                    <w:left w:val="single" w:sz="4" w:space="0" w:color="auto"/>
                    <w:bottom w:val="single" w:sz="4" w:space="0" w:color="auto"/>
                    <w:right w:val="single" w:sz="4" w:space="0" w:color="auto"/>
                  </w:tcBorders>
                  <w:hideMark/>
                </w:tcPr>
                <w:p w14:paraId="4CBE1F7C" w14:textId="77777777" w:rsidR="00BB2AA0" w:rsidRPr="006F6EE5" w:rsidRDefault="00BB2AA0" w:rsidP="00DB37C6">
                  <w:pPr>
                    <w:rPr>
                      <w:rFonts w:ascii="Arial" w:hAnsi="Arial" w:cs="Arial"/>
                      <w:b/>
                      <w:bCs/>
                    </w:rPr>
                  </w:pPr>
                  <w:r w:rsidRPr="006F6EE5">
                    <w:rPr>
                      <w:rFonts w:ascii="Arial" w:hAnsi="Arial" w:cs="Arial"/>
                      <w:b/>
                      <w:bCs/>
                    </w:rPr>
                    <w:t>Drawn by</w:t>
                  </w:r>
                </w:p>
              </w:tc>
              <w:tc>
                <w:tcPr>
                  <w:tcW w:w="2229" w:type="dxa"/>
                  <w:tcBorders>
                    <w:top w:val="single" w:sz="4" w:space="0" w:color="auto"/>
                    <w:left w:val="single" w:sz="4" w:space="0" w:color="auto"/>
                    <w:bottom w:val="single" w:sz="4" w:space="0" w:color="auto"/>
                    <w:right w:val="single" w:sz="4" w:space="0" w:color="auto"/>
                  </w:tcBorders>
                  <w:hideMark/>
                </w:tcPr>
                <w:p w14:paraId="34CAC585" w14:textId="77777777" w:rsidR="00BB2AA0" w:rsidRPr="006F6EE5" w:rsidRDefault="00BB2AA0" w:rsidP="00DB37C6">
                  <w:pPr>
                    <w:rPr>
                      <w:rFonts w:ascii="Arial" w:hAnsi="Arial" w:cs="Arial"/>
                      <w:b/>
                      <w:bCs/>
                    </w:rPr>
                  </w:pPr>
                  <w:r w:rsidRPr="006F6EE5">
                    <w:rPr>
                      <w:rFonts w:ascii="Arial" w:hAnsi="Arial" w:cs="Arial"/>
                      <w:b/>
                      <w:bCs/>
                    </w:rPr>
                    <w:t>Dated</w:t>
                  </w:r>
                </w:p>
              </w:tc>
            </w:tr>
            <w:tr w:rsidR="00BB2AA0" w:rsidRPr="006F6EE5" w14:paraId="26DF53AA" w14:textId="77777777" w:rsidTr="00DB37C6">
              <w:tc>
                <w:tcPr>
                  <w:tcW w:w="2228" w:type="dxa"/>
                  <w:tcBorders>
                    <w:top w:val="single" w:sz="4" w:space="0" w:color="auto"/>
                    <w:left w:val="single" w:sz="4" w:space="0" w:color="auto"/>
                    <w:bottom w:val="single" w:sz="4" w:space="0" w:color="auto"/>
                    <w:right w:val="single" w:sz="4" w:space="0" w:color="auto"/>
                  </w:tcBorders>
                </w:tcPr>
                <w:p w14:paraId="71BC2E75" w14:textId="77777777" w:rsidR="00BB2AA0" w:rsidRPr="006F6EE5" w:rsidRDefault="00BB2AA0" w:rsidP="00DB37C6">
                  <w:pPr>
                    <w:rPr>
                      <w:rFonts w:ascii="Arial" w:hAnsi="Arial" w:cs="Arial"/>
                    </w:rPr>
                  </w:pPr>
                  <w:r>
                    <w:rPr>
                      <w:rFonts w:ascii="Arial" w:hAnsi="Arial" w:cs="Arial"/>
                    </w:rPr>
                    <w:t>29 Shirley Street &amp; 2-4 Milton Street Byron Bay Development Application cover page</w:t>
                  </w:r>
                </w:p>
              </w:tc>
              <w:tc>
                <w:tcPr>
                  <w:tcW w:w="2228" w:type="dxa"/>
                  <w:tcBorders>
                    <w:top w:val="single" w:sz="4" w:space="0" w:color="auto"/>
                    <w:left w:val="single" w:sz="4" w:space="0" w:color="auto"/>
                    <w:bottom w:val="single" w:sz="4" w:space="0" w:color="auto"/>
                    <w:right w:val="single" w:sz="4" w:space="0" w:color="auto"/>
                  </w:tcBorders>
                </w:tcPr>
                <w:p w14:paraId="5B4F2228"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05DE48DA"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3B9D9163" w14:textId="77777777" w:rsidR="00BB2AA0" w:rsidRPr="006F6EE5" w:rsidRDefault="00BB2AA0" w:rsidP="00DB37C6">
                  <w:pPr>
                    <w:rPr>
                      <w:rFonts w:ascii="Arial" w:hAnsi="Arial" w:cs="Arial"/>
                    </w:rPr>
                  </w:pPr>
                  <w:r>
                    <w:rPr>
                      <w:rFonts w:ascii="Arial" w:hAnsi="Arial" w:cs="Arial"/>
                    </w:rPr>
                    <w:t>12.9.2023</w:t>
                  </w:r>
                </w:p>
              </w:tc>
            </w:tr>
            <w:tr w:rsidR="00BB2AA0" w:rsidRPr="006F6EE5" w14:paraId="439A04DF" w14:textId="77777777" w:rsidTr="00DB37C6">
              <w:tc>
                <w:tcPr>
                  <w:tcW w:w="2228" w:type="dxa"/>
                  <w:tcBorders>
                    <w:top w:val="single" w:sz="4" w:space="0" w:color="auto"/>
                    <w:left w:val="single" w:sz="4" w:space="0" w:color="auto"/>
                    <w:bottom w:val="single" w:sz="4" w:space="0" w:color="auto"/>
                    <w:right w:val="single" w:sz="4" w:space="0" w:color="auto"/>
                  </w:tcBorders>
                </w:tcPr>
                <w:p w14:paraId="60996C49" w14:textId="77777777" w:rsidR="00BB2AA0" w:rsidRPr="006F6EE5" w:rsidRDefault="00BB2AA0" w:rsidP="00DB37C6">
                  <w:pPr>
                    <w:rPr>
                      <w:rFonts w:ascii="Arial" w:hAnsi="Arial" w:cs="Arial"/>
                    </w:rPr>
                  </w:pPr>
                  <w:r>
                    <w:rPr>
                      <w:rFonts w:ascii="Arial" w:hAnsi="Arial" w:cs="Arial"/>
                    </w:rPr>
                    <w:t>Contents page</w:t>
                  </w:r>
                </w:p>
              </w:tc>
              <w:tc>
                <w:tcPr>
                  <w:tcW w:w="2228" w:type="dxa"/>
                  <w:tcBorders>
                    <w:top w:val="single" w:sz="4" w:space="0" w:color="auto"/>
                    <w:left w:val="single" w:sz="4" w:space="0" w:color="auto"/>
                    <w:bottom w:val="single" w:sz="4" w:space="0" w:color="auto"/>
                    <w:right w:val="single" w:sz="4" w:space="0" w:color="auto"/>
                  </w:tcBorders>
                </w:tcPr>
                <w:p w14:paraId="78DC09F4"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2C76C2E3"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631F5202" w14:textId="77777777" w:rsidR="00BB2AA0" w:rsidRPr="006F6EE5" w:rsidRDefault="00BB2AA0" w:rsidP="00DB37C6">
                  <w:pPr>
                    <w:rPr>
                      <w:rFonts w:ascii="Arial" w:hAnsi="Arial" w:cs="Arial"/>
                    </w:rPr>
                  </w:pPr>
                  <w:r>
                    <w:rPr>
                      <w:rFonts w:ascii="Arial" w:hAnsi="Arial" w:cs="Arial"/>
                    </w:rPr>
                    <w:t>12.9.2023</w:t>
                  </w:r>
                </w:p>
              </w:tc>
            </w:tr>
            <w:tr w:rsidR="00BB2AA0" w:rsidRPr="006F6EE5" w14:paraId="7758FB09" w14:textId="77777777" w:rsidTr="00DB37C6">
              <w:tc>
                <w:tcPr>
                  <w:tcW w:w="2228" w:type="dxa"/>
                  <w:tcBorders>
                    <w:top w:val="single" w:sz="4" w:space="0" w:color="auto"/>
                    <w:left w:val="single" w:sz="4" w:space="0" w:color="auto"/>
                    <w:bottom w:val="single" w:sz="4" w:space="0" w:color="auto"/>
                    <w:right w:val="single" w:sz="4" w:space="0" w:color="auto"/>
                  </w:tcBorders>
                </w:tcPr>
                <w:p w14:paraId="06B9B94E" w14:textId="77777777" w:rsidR="00BB2AA0" w:rsidRPr="006F6EE5" w:rsidRDefault="00BB2AA0" w:rsidP="00DB37C6">
                  <w:pPr>
                    <w:rPr>
                      <w:rFonts w:ascii="Arial" w:hAnsi="Arial" w:cs="Arial"/>
                    </w:rPr>
                  </w:pPr>
                  <w:r>
                    <w:rPr>
                      <w:rFonts w:ascii="Arial" w:hAnsi="Arial" w:cs="Arial"/>
                    </w:rPr>
                    <w:t xml:space="preserve">Site Analysis Location </w:t>
                  </w:r>
                </w:p>
              </w:tc>
              <w:tc>
                <w:tcPr>
                  <w:tcW w:w="2228" w:type="dxa"/>
                  <w:tcBorders>
                    <w:top w:val="single" w:sz="4" w:space="0" w:color="auto"/>
                    <w:left w:val="single" w:sz="4" w:space="0" w:color="auto"/>
                    <w:bottom w:val="single" w:sz="4" w:space="0" w:color="auto"/>
                    <w:right w:val="single" w:sz="4" w:space="0" w:color="auto"/>
                  </w:tcBorders>
                </w:tcPr>
                <w:p w14:paraId="1E069418"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7D6C1D61"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37B00913" w14:textId="77777777" w:rsidR="00BB2AA0" w:rsidRPr="006F6EE5" w:rsidRDefault="00BB2AA0" w:rsidP="00DB37C6">
                  <w:pPr>
                    <w:rPr>
                      <w:rFonts w:ascii="Arial" w:hAnsi="Arial" w:cs="Arial"/>
                    </w:rPr>
                  </w:pPr>
                  <w:r>
                    <w:rPr>
                      <w:rFonts w:ascii="Arial" w:hAnsi="Arial" w:cs="Arial"/>
                    </w:rPr>
                    <w:t>12.9.2023</w:t>
                  </w:r>
                </w:p>
              </w:tc>
            </w:tr>
            <w:tr w:rsidR="00BB2AA0" w:rsidRPr="006F6EE5" w14:paraId="6F564F56" w14:textId="77777777" w:rsidTr="00DB37C6">
              <w:tc>
                <w:tcPr>
                  <w:tcW w:w="2228" w:type="dxa"/>
                  <w:tcBorders>
                    <w:top w:val="single" w:sz="4" w:space="0" w:color="auto"/>
                    <w:left w:val="single" w:sz="4" w:space="0" w:color="auto"/>
                    <w:bottom w:val="single" w:sz="4" w:space="0" w:color="auto"/>
                    <w:right w:val="single" w:sz="4" w:space="0" w:color="auto"/>
                  </w:tcBorders>
                </w:tcPr>
                <w:p w14:paraId="2BA38002" w14:textId="77777777" w:rsidR="00BB2AA0" w:rsidRPr="003C15DB" w:rsidRDefault="00BB2AA0" w:rsidP="00DB37C6">
                  <w:pPr>
                    <w:autoSpaceDE w:val="0"/>
                    <w:autoSpaceDN w:val="0"/>
                    <w:adjustRightInd w:val="0"/>
                    <w:rPr>
                      <w:rFonts w:ascii="Arial" w:hAnsi="Arial" w:cs="Arial"/>
                    </w:rPr>
                  </w:pPr>
                  <w:r w:rsidRPr="003C15DB">
                    <w:rPr>
                      <w:rFonts w:ascii="Arial" w:hAnsi="Arial" w:cs="Arial"/>
                    </w:rPr>
                    <w:t>Site Analysis</w:t>
                  </w:r>
                </w:p>
                <w:p w14:paraId="3A728A65" w14:textId="77777777" w:rsidR="00BB2AA0" w:rsidRPr="006F6EE5" w:rsidRDefault="00BB2AA0" w:rsidP="00DB37C6">
                  <w:pPr>
                    <w:rPr>
                      <w:rFonts w:ascii="Arial" w:hAnsi="Arial" w:cs="Arial"/>
                    </w:rPr>
                  </w:pPr>
                  <w:r w:rsidRPr="003C15DB">
                    <w:rPr>
                      <w:rFonts w:ascii="Arial" w:hAnsi="Arial" w:cs="Arial"/>
                    </w:rPr>
                    <w:t>Environmental Conditions &amp; Traffic</w:t>
                  </w:r>
                </w:p>
              </w:tc>
              <w:tc>
                <w:tcPr>
                  <w:tcW w:w="2228" w:type="dxa"/>
                  <w:tcBorders>
                    <w:top w:val="single" w:sz="4" w:space="0" w:color="auto"/>
                    <w:left w:val="single" w:sz="4" w:space="0" w:color="auto"/>
                    <w:bottom w:val="single" w:sz="4" w:space="0" w:color="auto"/>
                    <w:right w:val="single" w:sz="4" w:space="0" w:color="auto"/>
                  </w:tcBorders>
                </w:tcPr>
                <w:p w14:paraId="57340AF9"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0295DAD6"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49F8F831" w14:textId="77777777" w:rsidR="00BB2AA0" w:rsidRPr="006F6EE5" w:rsidRDefault="00BB2AA0" w:rsidP="00DB37C6">
                  <w:pPr>
                    <w:rPr>
                      <w:rFonts w:ascii="Arial" w:hAnsi="Arial" w:cs="Arial"/>
                    </w:rPr>
                  </w:pPr>
                  <w:r>
                    <w:rPr>
                      <w:rFonts w:ascii="Arial" w:hAnsi="Arial" w:cs="Arial"/>
                    </w:rPr>
                    <w:t>12.9.2023</w:t>
                  </w:r>
                </w:p>
              </w:tc>
            </w:tr>
            <w:tr w:rsidR="00BB2AA0" w:rsidRPr="006F6EE5" w14:paraId="7CB598CB" w14:textId="77777777" w:rsidTr="00DB37C6">
              <w:tc>
                <w:tcPr>
                  <w:tcW w:w="2228" w:type="dxa"/>
                  <w:tcBorders>
                    <w:top w:val="single" w:sz="4" w:space="0" w:color="auto"/>
                    <w:left w:val="single" w:sz="4" w:space="0" w:color="auto"/>
                    <w:bottom w:val="single" w:sz="4" w:space="0" w:color="auto"/>
                    <w:right w:val="single" w:sz="4" w:space="0" w:color="auto"/>
                  </w:tcBorders>
                </w:tcPr>
                <w:p w14:paraId="5D2E776C" w14:textId="77777777" w:rsidR="00BB2AA0" w:rsidRPr="003C15DB" w:rsidRDefault="00BB2AA0" w:rsidP="00DB37C6">
                  <w:pPr>
                    <w:autoSpaceDE w:val="0"/>
                    <w:autoSpaceDN w:val="0"/>
                    <w:adjustRightInd w:val="0"/>
                    <w:rPr>
                      <w:rFonts w:ascii="Arial" w:hAnsi="Arial" w:cs="Arial"/>
                    </w:rPr>
                  </w:pPr>
                  <w:r w:rsidRPr="003C15DB">
                    <w:rPr>
                      <w:rFonts w:ascii="Arial" w:hAnsi="Arial" w:cs="Arial"/>
                    </w:rPr>
                    <w:t>Site Analysis</w:t>
                  </w:r>
                </w:p>
                <w:p w14:paraId="5AA85AB3" w14:textId="77777777" w:rsidR="00BB2AA0" w:rsidRPr="006F6EE5" w:rsidRDefault="00BB2AA0" w:rsidP="00DB37C6">
                  <w:pPr>
                    <w:rPr>
                      <w:rFonts w:ascii="Arial" w:hAnsi="Arial" w:cs="Arial"/>
                    </w:rPr>
                  </w:pPr>
                  <w:r w:rsidRPr="003C15DB">
                    <w:rPr>
                      <w:rFonts w:ascii="Arial" w:hAnsi="Arial" w:cs="Arial"/>
                    </w:rPr>
                    <w:lastRenderedPageBreak/>
                    <w:t>Site Survey - 29 Shirley St &amp; 2-4 Milton St</w:t>
                  </w:r>
                </w:p>
              </w:tc>
              <w:tc>
                <w:tcPr>
                  <w:tcW w:w="2228" w:type="dxa"/>
                  <w:tcBorders>
                    <w:top w:val="single" w:sz="4" w:space="0" w:color="auto"/>
                    <w:left w:val="single" w:sz="4" w:space="0" w:color="auto"/>
                    <w:bottom w:val="single" w:sz="4" w:space="0" w:color="auto"/>
                    <w:right w:val="single" w:sz="4" w:space="0" w:color="auto"/>
                  </w:tcBorders>
                </w:tcPr>
                <w:p w14:paraId="07AC7786" w14:textId="77777777" w:rsidR="00BB2AA0" w:rsidRPr="006F6EE5" w:rsidRDefault="00BB2AA0" w:rsidP="00DB37C6">
                  <w:pPr>
                    <w:rPr>
                      <w:rFonts w:ascii="Arial" w:hAnsi="Arial" w:cs="Arial"/>
                    </w:rPr>
                  </w:pPr>
                  <w:r>
                    <w:rPr>
                      <w:rFonts w:ascii="Arial" w:hAnsi="Arial" w:cs="Arial"/>
                    </w:rPr>
                    <w:lastRenderedPageBreak/>
                    <w:t>Project No 2555</w:t>
                  </w:r>
                </w:p>
              </w:tc>
              <w:tc>
                <w:tcPr>
                  <w:tcW w:w="2229" w:type="dxa"/>
                  <w:tcBorders>
                    <w:top w:val="single" w:sz="4" w:space="0" w:color="auto"/>
                    <w:left w:val="single" w:sz="4" w:space="0" w:color="auto"/>
                    <w:bottom w:val="single" w:sz="4" w:space="0" w:color="auto"/>
                    <w:right w:val="single" w:sz="4" w:space="0" w:color="auto"/>
                  </w:tcBorders>
                </w:tcPr>
                <w:p w14:paraId="7E71F1C5"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74550534" w14:textId="77777777" w:rsidR="00BB2AA0" w:rsidRPr="006F6EE5" w:rsidRDefault="00BB2AA0" w:rsidP="00DB37C6">
                  <w:pPr>
                    <w:rPr>
                      <w:rFonts w:ascii="Arial" w:hAnsi="Arial" w:cs="Arial"/>
                    </w:rPr>
                  </w:pPr>
                  <w:r>
                    <w:rPr>
                      <w:rFonts w:ascii="Arial" w:hAnsi="Arial" w:cs="Arial"/>
                    </w:rPr>
                    <w:t>12.9.2023</w:t>
                  </w:r>
                </w:p>
              </w:tc>
            </w:tr>
            <w:tr w:rsidR="00BB2AA0" w:rsidRPr="006F6EE5" w14:paraId="4850DA12" w14:textId="77777777" w:rsidTr="00DB37C6">
              <w:tc>
                <w:tcPr>
                  <w:tcW w:w="2228" w:type="dxa"/>
                  <w:tcBorders>
                    <w:top w:val="single" w:sz="4" w:space="0" w:color="auto"/>
                    <w:left w:val="single" w:sz="4" w:space="0" w:color="auto"/>
                    <w:bottom w:val="single" w:sz="4" w:space="0" w:color="auto"/>
                    <w:right w:val="single" w:sz="4" w:space="0" w:color="auto"/>
                  </w:tcBorders>
                </w:tcPr>
                <w:p w14:paraId="5DB39C28" w14:textId="77777777" w:rsidR="00BB2AA0" w:rsidRPr="003C15DB" w:rsidRDefault="00BB2AA0" w:rsidP="00DB37C6">
                  <w:pPr>
                    <w:autoSpaceDE w:val="0"/>
                    <w:autoSpaceDN w:val="0"/>
                    <w:adjustRightInd w:val="0"/>
                    <w:rPr>
                      <w:rFonts w:ascii="Arial" w:hAnsi="Arial" w:cs="Arial"/>
                    </w:rPr>
                  </w:pPr>
                  <w:r w:rsidRPr="003C15DB">
                    <w:rPr>
                      <w:rFonts w:ascii="Arial" w:hAnsi="Arial" w:cs="Arial"/>
                    </w:rPr>
                    <w:t>Site Analysis</w:t>
                  </w:r>
                </w:p>
                <w:p w14:paraId="4E7A8079" w14:textId="77777777" w:rsidR="00BB2AA0" w:rsidRPr="006F6EE5" w:rsidRDefault="00BB2AA0" w:rsidP="00DB37C6">
                  <w:pPr>
                    <w:rPr>
                      <w:rFonts w:ascii="Arial" w:hAnsi="Arial" w:cs="Arial"/>
                    </w:rPr>
                  </w:pPr>
                  <w:r w:rsidRPr="003C15DB">
                    <w:rPr>
                      <w:rFonts w:ascii="Arial" w:hAnsi="Arial" w:cs="Arial"/>
                    </w:rPr>
                    <w:t>Site Survey - 29 Shirley St &amp; 2-4 Milton St</w:t>
                  </w:r>
                </w:p>
              </w:tc>
              <w:tc>
                <w:tcPr>
                  <w:tcW w:w="2228" w:type="dxa"/>
                  <w:tcBorders>
                    <w:top w:val="single" w:sz="4" w:space="0" w:color="auto"/>
                    <w:left w:val="single" w:sz="4" w:space="0" w:color="auto"/>
                    <w:bottom w:val="single" w:sz="4" w:space="0" w:color="auto"/>
                    <w:right w:val="single" w:sz="4" w:space="0" w:color="auto"/>
                  </w:tcBorders>
                </w:tcPr>
                <w:p w14:paraId="4C9F88E8"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1F541C27"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78C8BEE9" w14:textId="77777777" w:rsidR="00BB2AA0" w:rsidRPr="006F6EE5" w:rsidRDefault="00BB2AA0" w:rsidP="00DB37C6">
                  <w:pPr>
                    <w:rPr>
                      <w:rFonts w:ascii="Arial" w:hAnsi="Arial" w:cs="Arial"/>
                    </w:rPr>
                  </w:pPr>
                  <w:r>
                    <w:rPr>
                      <w:rFonts w:ascii="Arial" w:hAnsi="Arial" w:cs="Arial"/>
                    </w:rPr>
                    <w:t>12.9.2023</w:t>
                  </w:r>
                </w:p>
              </w:tc>
            </w:tr>
            <w:tr w:rsidR="00BB2AA0" w:rsidRPr="006F6EE5" w14:paraId="2BE9F164" w14:textId="77777777" w:rsidTr="00DB37C6">
              <w:tc>
                <w:tcPr>
                  <w:tcW w:w="2228" w:type="dxa"/>
                  <w:tcBorders>
                    <w:top w:val="single" w:sz="4" w:space="0" w:color="auto"/>
                    <w:left w:val="single" w:sz="4" w:space="0" w:color="auto"/>
                    <w:bottom w:val="single" w:sz="4" w:space="0" w:color="auto"/>
                    <w:right w:val="single" w:sz="4" w:space="0" w:color="auto"/>
                  </w:tcBorders>
                </w:tcPr>
                <w:p w14:paraId="60CAADE4" w14:textId="77777777" w:rsidR="00BB2AA0" w:rsidRPr="003C15DB" w:rsidRDefault="00BB2AA0" w:rsidP="00DB37C6">
                  <w:pPr>
                    <w:autoSpaceDE w:val="0"/>
                    <w:autoSpaceDN w:val="0"/>
                    <w:adjustRightInd w:val="0"/>
                    <w:rPr>
                      <w:rFonts w:ascii="Arial" w:hAnsi="Arial" w:cs="Arial"/>
                    </w:rPr>
                  </w:pPr>
                  <w:r w:rsidRPr="003C15DB">
                    <w:rPr>
                      <w:rFonts w:ascii="Arial" w:hAnsi="Arial" w:cs="Arial"/>
                    </w:rPr>
                    <w:t>Site Analysis</w:t>
                  </w:r>
                </w:p>
                <w:p w14:paraId="5A7DFD5C" w14:textId="77777777" w:rsidR="00BB2AA0" w:rsidRPr="006F6EE5" w:rsidRDefault="00BB2AA0" w:rsidP="00DB37C6">
                  <w:pPr>
                    <w:rPr>
                      <w:rFonts w:ascii="Arial" w:hAnsi="Arial" w:cs="Arial"/>
                    </w:rPr>
                  </w:pPr>
                  <w:r w:rsidRPr="003C15DB">
                    <w:rPr>
                      <w:rFonts w:ascii="Arial" w:hAnsi="Arial" w:cs="Arial"/>
                    </w:rPr>
                    <w:t>Site Survey - 29 Shirley St &amp; 2-4 Milton St</w:t>
                  </w:r>
                </w:p>
              </w:tc>
              <w:tc>
                <w:tcPr>
                  <w:tcW w:w="2228" w:type="dxa"/>
                  <w:tcBorders>
                    <w:top w:val="single" w:sz="4" w:space="0" w:color="auto"/>
                    <w:left w:val="single" w:sz="4" w:space="0" w:color="auto"/>
                    <w:bottom w:val="single" w:sz="4" w:space="0" w:color="auto"/>
                    <w:right w:val="single" w:sz="4" w:space="0" w:color="auto"/>
                  </w:tcBorders>
                </w:tcPr>
                <w:p w14:paraId="2E6DA417"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3F3CCEE3"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1AD9ADB6" w14:textId="77777777" w:rsidR="00BB2AA0" w:rsidRPr="006F6EE5" w:rsidRDefault="00BB2AA0" w:rsidP="00DB37C6">
                  <w:pPr>
                    <w:rPr>
                      <w:rFonts w:ascii="Arial" w:hAnsi="Arial" w:cs="Arial"/>
                    </w:rPr>
                  </w:pPr>
                  <w:r>
                    <w:rPr>
                      <w:rFonts w:ascii="Arial" w:hAnsi="Arial" w:cs="Arial"/>
                    </w:rPr>
                    <w:t>12.9.2023</w:t>
                  </w:r>
                </w:p>
              </w:tc>
            </w:tr>
            <w:tr w:rsidR="00BB2AA0" w:rsidRPr="006F6EE5" w14:paraId="140C9893" w14:textId="77777777" w:rsidTr="00DB37C6">
              <w:tc>
                <w:tcPr>
                  <w:tcW w:w="2228" w:type="dxa"/>
                  <w:tcBorders>
                    <w:top w:val="single" w:sz="4" w:space="0" w:color="auto"/>
                    <w:left w:val="single" w:sz="4" w:space="0" w:color="auto"/>
                    <w:bottom w:val="single" w:sz="4" w:space="0" w:color="auto"/>
                    <w:right w:val="single" w:sz="4" w:space="0" w:color="auto"/>
                  </w:tcBorders>
                </w:tcPr>
                <w:p w14:paraId="48DE4DBD" w14:textId="77777777" w:rsidR="00BB2AA0" w:rsidRPr="003C15DB" w:rsidRDefault="00BB2AA0" w:rsidP="00DB37C6">
                  <w:pPr>
                    <w:autoSpaceDE w:val="0"/>
                    <w:autoSpaceDN w:val="0"/>
                    <w:adjustRightInd w:val="0"/>
                    <w:rPr>
                      <w:rFonts w:ascii="Arial" w:hAnsi="Arial" w:cs="Arial"/>
                    </w:rPr>
                  </w:pPr>
                  <w:r w:rsidRPr="003C15DB">
                    <w:rPr>
                      <w:rFonts w:ascii="Arial" w:hAnsi="Arial" w:cs="Arial"/>
                    </w:rPr>
                    <w:t>Site Analysis</w:t>
                  </w:r>
                </w:p>
                <w:p w14:paraId="13591F48" w14:textId="77777777" w:rsidR="00BB2AA0" w:rsidRPr="006F6EE5" w:rsidRDefault="00BB2AA0" w:rsidP="00DB37C6">
                  <w:pPr>
                    <w:rPr>
                      <w:rFonts w:ascii="Arial" w:hAnsi="Arial" w:cs="Arial"/>
                    </w:rPr>
                  </w:pPr>
                  <w:r w:rsidRPr="003C15DB">
                    <w:rPr>
                      <w:rFonts w:ascii="Arial" w:hAnsi="Arial" w:cs="Arial"/>
                    </w:rPr>
                    <w:t>Site Survey - 29 Shirley St &amp; 2-4 Milton St</w:t>
                  </w:r>
                </w:p>
              </w:tc>
              <w:tc>
                <w:tcPr>
                  <w:tcW w:w="2228" w:type="dxa"/>
                  <w:tcBorders>
                    <w:top w:val="single" w:sz="4" w:space="0" w:color="auto"/>
                    <w:left w:val="single" w:sz="4" w:space="0" w:color="auto"/>
                    <w:bottom w:val="single" w:sz="4" w:space="0" w:color="auto"/>
                    <w:right w:val="single" w:sz="4" w:space="0" w:color="auto"/>
                  </w:tcBorders>
                </w:tcPr>
                <w:p w14:paraId="5D11DBE8"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112E2974"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32F8F646" w14:textId="77777777" w:rsidR="00BB2AA0" w:rsidRPr="006F6EE5" w:rsidRDefault="00BB2AA0" w:rsidP="00DB37C6">
                  <w:pPr>
                    <w:rPr>
                      <w:rFonts w:ascii="Arial" w:hAnsi="Arial" w:cs="Arial"/>
                    </w:rPr>
                  </w:pPr>
                  <w:r>
                    <w:rPr>
                      <w:rFonts w:ascii="Arial" w:hAnsi="Arial" w:cs="Arial"/>
                    </w:rPr>
                    <w:t>12.9.2023</w:t>
                  </w:r>
                </w:p>
              </w:tc>
            </w:tr>
            <w:tr w:rsidR="00BB2AA0" w:rsidRPr="006F6EE5" w14:paraId="792650E6" w14:textId="77777777" w:rsidTr="00DB37C6">
              <w:tc>
                <w:tcPr>
                  <w:tcW w:w="2228" w:type="dxa"/>
                  <w:tcBorders>
                    <w:top w:val="single" w:sz="4" w:space="0" w:color="auto"/>
                    <w:left w:val="single" w:sz="4" w:space="0" w:color="auto"/>
                    <w:bottom w:val="single" w:sz="4" w:space="0" w:color="auto"/>
                    <w:right w:val="single" w:sz="4" w:space="0" w:color="auto"/>
                  </w:tcBorders>
                </w:tcPr>
                <w:p w14:paraId="4245FB45" w14:textId="77777777" w:rsidR="00BB2AA0" w:rsidRPr="00E72BD1" w:rsidRDefault="00BB2AA0" w:rsidP="00DB37C6">
                  <w:pPr>
                    <w:autoSpaceDE w:val="0"/>
                    <w:autoSpaceDN w:val="0"/>
                    <w:adjustRightInd w:val="0"/>
                    <w:rPr>
                      <w:rFonts w:ascii="Arial" w:hAnsi="Arial" w:cs="Arial"/>
                    </w:rPr>
                  </w:pPr>
                  <w:r w:rsidRPr="00E72BD1">
                    <w:rPr>
                      <w:rFonts w:ascii="Arial" w:hAnsi="Arial" w:cs="Arial"/>
                    </w:rPr>
                    <w:t>Site Analysis</w:t>
                  </w:r>
                </w:p>
                <w:p w14:paraId="11C564EE" w14:textId="77777777" w:rsidR="00BB2AA0" w:rsidRPr="006F6EE5" w:rsidRDefault="00BB2AA0" w:rsidP="00DB37C6">
                  <w:pPr>
                    <w:rPr>
                      <w:rFonts w:ascii="Arial" w:hAnsi="Arial" w:cs="Arial"/>
                    </w:rPr>
                  </w:pPr>
                  <w:r w:rsidRPr="00E72BD1">
                    <w:rPr>
                      <w:rFonts w:ascii="Arial" w:hAnsi="Arial" w:cs="Arial"/>
                    </w:rPr>
                    <w:t>Site Survey - 29 Shirley St &amp; 2-4 Milton St</w:t>
                  </w:r>
                </w:p>
              </w:tc>
              <w:tc>
                <w:tcPr>
                  <w:tcW w:w="2228" w:type="dxa"/>
                  <w:tcBorders>
                    <w:top w:val="single" w:sz="4" w:space="0" w:color="auto"/>
                    <w:left w:val="single" w:sz="4" w:space="0" w:color="auto"/>
                    <w:bottom w:val="single" w:sz="4" w:space="0" w:color="auto"/>
                    <w:right w:val="single" w:sz="4" w:space="0" w:color="auto"/>
                  </w:tcBorders>
                </w:tcPr>
                <w:p w14:paraId="5CBDB049"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7420D8B4"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2B2658B8" w14:textId="77777777" w:rsidR="00BB2AA0" w:rsidRPr="006F6EE5" w:rsidRDefault="00BB2AA0" w:rsidP="00DB37C6">
                  <w:pPr>
                    <w:rPr>
                      <w:rFonts w:ascii="Arial" w:hAnsi="Arial" w:cs="Arial"/>
                    </w:rPr>
                  </w:pPr>
                  <w:r>
                    <w:rPr>
                      <w:rFonts w:ascii="Arial" w:hAnsi="Arial" w:cs="Arial"/>
                    </w:rPr>
                    <w:t>12.9.2023</w:t>
                  </w:r>
                </w:p>
              </w:tc>
            </w:tr>
            <w:tr w:rsidR="00BB2AA0" w:rsidRPr="006F6EE5" w14:paraId="152A732C" w14:textId="77777777" w:rsidTr="00DB37C6">
              <w:tc>
                <w:tcPr>
                  <w:tcW w:w="2228" w:type="dxa"/>
                  <w:tcBorders>
                    <w:top w:val="single" w:sz="4" w:space="0" w:color="auto"/>
                    <w:left w:val="single" w:sz="4" w:space="0" w:color="auto"/>
                    <w:bottom w:val="single" w:sz="4" w:space="0" w:color="auto"/>
                    <w:right w:val="single" w:sz="4" w:space="0" w:color="auto"/>
                  </w:tcBorders>
                </w:tcPr>
                <w:p w14:paraId="4DFA8163" w14:textId="77777777" w:rsidR="00BB2AA0" w:rsidRPr="00E72BD1" w:rsidRDefault="00BB2AA0" w:rsidP="00DB37C6">
                  <w:pPr>
                    <w:autoSpaceDE w:val="0"/>
                    <w:autoSpaceDN w:val="0"/>
                    <w:adjustRightInd w:val="0"/>
                    <w:rPr>
                      <w:rFonts w:ascii="Arial" w:hAnsi="Arial" w:cs="Arial"/>
                    </w:rPr>
                  </w:pPr>
                  <w:r w:rsidRPr="00E72BD1">
                    <w:rPr>
                      <w:rFonts w:ascii="Arial" w:hAnsi="Arial" w:cs="Arial"/>
                    </w:rPr>
                    <w:t>Site Analysis</w:t>
                  </w:r>
                </w:p>
                <w:p w14:paraId="1E429A4B" w14:textId="77777777" w:rsidR="00BB2AA0" w:rsidRPr="006F6EE5" w:rsidRDefault="00BB2AA0" w:rsidP="00DB37C6">
                  <w:pPr>
                    <w:rPr>
                      <w:rFonts w:ascii="Arial" w:hAnsi="Arial" w:cs="Arial"/>
                    </w:rPr>
                  </w:pPr>
                  <w:r w:rsidRPr="00E72BD1">
                    <w:rPr>
                      <w:rFonts w:ascii="Arial" w:hAnsi="Arial" w:cs="Arial"/>
                    </w:rPr>
                    <w:t>Site Survey - 29 Shirley St &amp; 2-4 Milton St</w:t>
                  </w:r>
                </w:p>
              </w:tc>
              <w:tc>
                <w:tcPr>
                  <w:tcW w:w="2228" w:type="dxa"/>
                  <w:tcBorders>
                    <w:top w:val="single" w:sz="4" w:space="0" w:color="auto"/>
                    <w:left w:val="single" w:sz="4" w:space="0" w:color="auto"/>
                    <w:bottom w:val="single" w:sz="4" w:space="0" w:color="auto"/>
                    <w:right w:val="single" w:sz="4" w:space="0" w:color="auto"/>
                  </w:tcBorders>
                </w:tcPr>
                <w:p w14:paraId="7C25F53A"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573DA4EF"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72ED5032" w14:textId="77777777" w:rsidR="00BB2AA0" w:rsidRPr="006F6EE5" w:rsidRDefault="00BB2AA0" w:rsidP="00DB37C6">
                  <w:pPr>
                    <w:rPr>
                      <w:rFonts w:ascii="Arial" w:hAnsi="Arial" w:cs="Arial"/>
                    </w:rPr>
                  </w:pPr>
                  <w:r>
                    <w:rPr>
                      <w:rFonts w:ascii="Arial" w:hAnsi="Arial" w:cs="Arial"/>
                    </w:rPr>
                    <w:t>12.9.2023</w:t>
                  </w:r>
                </w:p>
              </w:tc>
            </w:tr>
            <w:tr w:rsidR="00BB2AA0" w:rsidRPr="006F6EE5" w14:paraId="2910D76F" w14:textId="77777777" w:rsidTr="00DB37C6">
              <w:tc>
                <w:tcPr>
                  <w:tcW w:w="2228" w:type="dxa"/>
                  <w:tcBorders>
                    <w:top w:val="single" w:sz="4" w:space="0" w:color="auto"/>
                    <w:left w:val="single" w:sz="4" w:space="0" w:color="auto"/>
                    <w:bottom w:val="single" w:sz="4" w:space="0" w:color="auto"/>
                    <w:right w:val="single" w:sz="4" w:space="0" w:color="auto"/>
                  </w:tcBorders>
                </w:tcPr>
                <w:p w14:paraId="18910CC5" w14:textId="77777777" w:rsidR="00BB2AA0" w:rsidRPr="00E72BD1" w:rsidRDefault="00BB2AA0" w:rsidP="00DB37C6">
                  <w:pPr>
                    <w:autoSpaceDE w:val="0"/>
                    <w:autoSpaceDN w:val="0"/>
                    <w:adjustRightInd w:val="0"/>
                    <w:rPr>
                      <w:rFonts w:ascii="Arial" w:hAnsi="Arial" w:cs="Arial"/>
                    </w:rPr>
                  </w:pPr>
                  <w:r w:rsidRPr="00E72BD1">
                    <w:rPr>
                      <w:rFonts w:ascii="Arial" w:hAnsi="Arial" w:cs="Arial"/>
                    </w:rPr>
                    <w:t>Site Analysis</w:t>
                  </w:r>
                </w:p>
                <w:p w14:paraId="0FA3945F" w14:textId="77777777" w:rsidR="00BB2AA0" w:rsidRPr="006F6EE5" w:rsidRDefault="00BB2AA0" w:rsidP="00DB37C6">
                  <w:pPr>
                    <w:rPr>
                      <w:rFonts w:ascii="Arial" w:hAnsi="Arial" w:cs="Arial"/>
                    </w:rPr>
                  </w:pPr>
                  <w:r w:rsidRPr="00E72BD1">
                    <w:rPr>
                      <w:rFonts w:ascii="Arial" w:hAnsi="Arial" w:cs="Arial"/>
                    </w:rPr>
                    <w:t>Site Survey - 29 Shirley St &amp; 2-4 Milton St</w:t>
                  </w:r>
                </w:p>
              </w:tc>
              <w:tc>
                <w:tcPr>
                  <w:tcW w:w="2228" w:type="dxa"/>
                  <w:tcBorders>
                    <w:top w:val="single" w:sz="4" w:space="0" w:color="auto"/>
                    <w:left w:val="single" w:sz="4" w:space="0" w:color="auto"/>
                    <w:bottom w:val="single" w:sz="4" w:space="0" w:color="auto"/>
                    <w:right w:val="single" w:sz="4" w:space="0" w:color="auto"/>
                  </w:tcBorders>
                </w:tcPr>
                <w:p w14:paraId="117FB9D6"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6C08F87E"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2F31EAFE" w14:textId="77777777" w:rsidR="00BB2AA0" w:rsidRPr="006F6EE5" w:rsidRDefault="00BB2AA0" w:rsidP="00DB37C6">
                  <w:pPr>
                    <w:rPr>
                      <w:rFonts w:ascii="Arial" w:hAnsi="Arial" w:cs="Arial"/>
                    </w:rPr>
                  </w:pPr>
                  <w:r>
                    <w:rPr>
                      <w:rFonts w:ascii="Arial" w:hAnsi="Arial" w:cs="Arial"/>
                    </w:rPr>
                    <w:t>12.9.2023</w:t>
                  </w:r>
                </w:p>
              </w:tc>
            </w:tr>
            <w:tr w:rsidR="00BB2AA0" w:rsidRPr="006F6EE5" w14:paraId="03037C74" w14:textId="77777777" w:rsidTr="00DB37C6">
              <w:tc>
                <w:tcPr>
                  <w:tcW w:w="2228" w:type="dxa"/>
                  <w:tcBorders>
                    <w:top w:val="single" w:sz="4" w:space="0" w:color="auto"/>
                    <w:left w:val="single" w:sz="4" w:space="0" w:color="auto"/>
                    <w:bottom w:val="single" w:sz="4" w:space="0" w:color="auto"/>
                    <w:right w:val="single" w:sz="4" w:space="0" w:color="auto"/>
                  </w:tcBorders>
                </w:tcPr>
                <w:p w14:paraId="062589E8" w14:textId="77777777" w:rsidR="00BB2AA0" w:rsidRPr="00E72BD1" w:rsidRDefault="00BB2AA0" w:rsidP="00DB37C6">
                  <w:pPr>
                    <w:autoSpaceDE w:val="0"/>
                    <w:autoSpaceDN w:val="0"/>
                    <w:adjustRightInd w:val="0"/>
                    <w:rPr>
                      <w:rFonts w:ascii="Arial" w:hAnsi="Arial" w:cs="Arial"/>
                    </w:rPr>
                  </w:pPr>
                  <w:r w:rsidRPr="00E72BD1">
                    <w:rPr>
                      <w:rFonts w:ascii="Arial" w:hAnsi="Arial" w:cs="Arial"/>
                    </w:rPr>
                    <w:t>Site Analysis</w:t>
                  </w:r>
                </w:p>
                <w:p w14:paraId="69282ED1" w14:textId="77777777" w:rsidR="00BB2AA0" w:rsidRPr="006F6EE5" w:rsidRDefault="00BB2AA0" w:rsidP="00DB37C6">
                  <w:pPr>
                    <w:rPr>
                      <w:rFonts w:ascii="Arial" w:hAnsi="Arial" w:cs="Arial"/>
                    </w:rPr>
                  </w:pPr>
                  <w:r w:rsidRPr="00E72BD1">
                    <w:rPr>
                      <w:rFonts w:ascii="Arial" w:hAnsi="Arial" w:cs="Arial"/>
                    </w:rPr>
                    <w:t>Site Survey - 29 Shirley St &amp; 2-4 Milton St</w:t>
                  </w:r>
                </w:p>
              </w:tc>
              <w:tc>
                <w:tcPr>
                  <w:tcW w:w="2228" w:type="dxa"/>
                  <w:tcBorders>
                    <w:top w:val="single" w:sz="4" w:space="0" w:color="auto"/>
                    <w:left w:val="single" w:sz="4" w:space="0" w:color="auto"/>
                    <w:bottom w:val="single" w:sz="4" w:space="0" w:color="auto"/>
                    <w:right w:val="single" w:sz="4" w:space="0" w:color="auto"/>
                  </w:tcBorders>
                </w:tcPr>
                <w:p w14:paraId="45990834"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1ADC8B89"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19E1B5AD" w14:textId="77777777" w:rsidR="00BB2AA0" w:rsidRPr="006F6EE5" w:rsidRDefault="00BB2AA0" w:rsidP="00DB37C6">
                  <w:pPr>
                    <w:rPr>
                      <w:rFonts w:ascii="Arial" w:hAnsi="Arial" w:cs="Arial"/>
                    </w:rPr>
                  </w:pPr>
                  <w:r>
                    <w:rPr>
                      <w:rFonts w:ascii="Arial" w:hAnsi="Arial" w:cs="Arial"/>
                    </w:rPr>
                    <w:t>12.9.2023</w:t>
                  </w:r>
                </w:p>
              </w:tc>
            </w:tr>
            <w:tr w:rsidR="00BB2AA0" w:rsidRPr="006F6EE5" w14:paraId="6A35DF96" w14:textId="77777777" w:rsidTr="00DB37C6">
              <w:tc>
                <w:tcPr>
                  <w:tcW w:w="2228" w:type="dxa"/>
                  <w:tcBorders>
                    <w:top w:val="single" w:sz="4" w:space="0" w:color="auto"/>
                    <w:left w:val="single" w:sz="4" w:space="0" w:color="auto"/>
                    <w:bottom w:val="single" w:sz="4" w:space="0" w:color="auto"/>
                    <w:right w:val="single" w:sz="4" w:space="0" w:color="auto"/>
                  </w:tcBorders>
                </w:tcPr>
                <w:p w14:paraId="37CA1002" w14:textId="77777777" w:rsidR="00BB2AA0" w:rsidRPr="004951A9" w:rsidRDefault="00BB2AA0" w:rsidP="00DB37C6">
                  <w:pPr>
                    <w:autoSpaceDE w:val="0"/>
                    <w:autoSpaceDN w:val="0"/>
                    <w:adjustRightInd w:val="0"/>
                    <w:rPr>
                      <w:rFonts w:ascii="Arial" w:hAnsi="Arial" w:cs="Arial"/>
                    </w:rPr>
                  </w:pPr>
                  <w:r w:rsidRPr="004951A9">
                    <w:rPr>
                      <w:rFonts w:ascii="Arial" w:hAnsi="Arial" w:cs="Arial"/>
                    </w:rPr>
                    <w:t>Site Analysis</w:t>
                  </w:r>
                </w:p>
                <w:p w14:paraId="5DD4FA76" w14:textId="77777777" w:rsidR="00BB2AA0" w:rsidRPr="004951A9" w:rsidRDefault="00BB2AA0" w:rsidP="00DB37C6">
                  <w:pPr>
                    <w:rPr>
                      <w:rFonts w:ascii="Arial" w:hAnsi="Arial" w:cs="Arial"/>
                    </w:rPr>
                  </w:pPr>
                  <w:r w:rsidRPr="004951A9">
                    <w:rPr>
                      <w:rFonts w:ascii="Arial" w:hAnsi="Arial" w:cs="Arial"/>
                    </w:rPr>
                    <w:t>Existing Conditions</w:t>
                  </w:r>
                </w:p>
              </w:tc>
              <w:tc>
                <w:tcPr>
                  <w:tcW w:w="2228" w:type="dxa"/>
                  <w:tcBorders>
                    <w:top w:val="single" w:sz="4" w:space="0" w:color="auto"/>
                    <w:left w:val="single" w:sz="4" w:space="0" w:color="auto"/>
                    <w:bottom w:val="single" w:sz="4" w:space="0" w:color="auto"/>
                    <w:right w:val="single" w:sz="4" w:space="0" w:color="auto"/>
                  </w:tcBorders>
                </w:tcPr>
                <w:p w14:paraId="4E997AA0"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71022C55"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7B6B9B68" w14:textId="77777777" w:rsidR="00BB2AA0" w:rsidRPr="006F6EE5" w:rsidRDefault="00BB2AA0" w:rsidP="00DB37C6">
                  <w:pPr>
                    <w:rPr>
                      <w:rFonts w:ascii="Arial" w:hAnsi="Arial" w:cs="Arial"/>
                    </w:rPr>
                  </w:pPr>
                  <w:r>
                    <w:rPr>
                      <w:rFonts w:ascii="Arial" w:hAnsi="Arial" w:cs="Arial"/>
                    </w:rPr>
                    <w:t>12.9.2023</w:t>
                  </w:r>
                </w:p>
              </w:tc>
            </w:tr>
            <w:tr w:rsidR="00BB2AA0" w:rsidRPr="006F6EE5" w14:paraId="469F5CA4" w14:textId="77777777" w:rsidTr="00DB37C6">
              <w:tc>
                <w:tcPr>
                  <w:tcW w:w="2228" w:type="dxa"/>
                  <w:tcBorders>
                    <w:top w:val="single" w:sz="4" w:space="0" w:color="auto"/>
                    <w:left w:val="single" w:sz="4" w:space="0" w:color="auto"/>
                    <w:bottom w:val="single" w:sz="4" w:space="0" w:color="auto"/>
                    <w:right w:val="single" w:sz="4" w:space="0" w:color="auto"/>
                  </w:tcBorders>
                </w:tcPr>
                <w:p w14:paraId="2FCF729B" w14:textId="77777777" w:rsidR="00BB2AA0" w:rsidRPr="004951A9" w:rsidRDefault="00BB2AA0" w:rsidP="00DB37C6">
                  <w:pPr>
                    <w:autoSpaceDE w:val="0"/>
                    <w:autoSpaceDN w:val="0"/>
                    <w:adjustRightInd w:val="0"/>
                    <w:rPr>
                      <w:rFonts w:ascii="Arial" w:hAnsi="Arial" w:cs="Arial"/>
                    </w:rPr>
                  </w:pPr>
                  <w:r w:rsidRPr="004951A9">
                    <w:rPr>
                      <w:rFonts w:ascii="Arial" w:hAnsi="Arial" w:cs="Arial"/>
                    </w:rPr>
                    <w:t>Site Analysis</w:t>
                  </w:r>
                </w:p>
                <w:p w14:paraId="446C7A7A" w14:textId="77777777" w:rsidR="00BB2AA0" w:rsidRPr="004951A9" w:rsidRDefault="00BB2AA0" w:rsidP="00DB37C6">
                  <w:pPr>
                    <w:rPr>
                      <w:rFonts w:ascii="Arial" w:hAnsi="Arial" w:cs="Arial"/>
                    </w:rPr>
                  </w:pPr>
                  <w:r w:rsidRPr="004951A9">
                    <w:rPr>
                      <w:rFonts w:ascii="Arial" w:hAnsi="Arial" w:cs="Arial"/>
                    </w:rPr>
                    <w:t>Existing Streetscape</w:t>
                  </w:r>
                </w:p>
              </w:tc>
              <w:tc>
                <w:tcPr>
                  <w:tcW w:w="2228" w:type="dxa"/>
                  <w:tcBorders>
                    <w:top w:val="single" w:sz="4" w:space="0" w:color="auto"/>
                    <w:left w:val="single" w:sz="4" w:space="0" w:color="auto"/>
                    <w:bottom w:val="single" w:sz="4" w:space="0" w:color="auto"/>
                    <w:right w:val="single" w:sz="4" w:space="0" w:color="auto"/>
                  </w:tcBorders>
                </w:tcPr>
                <w:p w14:paraId="10A36FD1"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69056211"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0E900869" w14:textId="77777777" w:rsidR="00BB2AA0" w:rsidRPr="006F6EE5" w:rsidRDefault="00BB2AA0" w:rsidP="00DB37C6">
                  <w:pPr>
                    <w:rPr>
                      <w:rFonts w:ascii="Arial" w:hAnsi="Arial" w:cs="Arial"/>
                    </w:rPr>
                  </w:pPr>
                  <w:r>
                    <w:rPr>
                      <w:rFonts w:ascii="Arial" w:hAnsi="Arial" w:cs="Arial"/>
                    </w:rPr>
                    <w:t>12.9.2023</w:t>
                  </w:r>
                </w:p>
              </w:tc>
            </w:tr>
            <w:tr w:rsidR="00BB2AA0" w:rsidRPr="006F6EE5" w14:paraId="789D111E" w14:textId="77777777" w:rsidTr="00DB37C6">
              <w:tc>
                <w:tcPr>
                  <w:tcW w:w="2228" w:type="dxa"/>
                  <w:tcBorders>
                    <w:top w:val="single" w:sz="4" w:space="0" w:color="auto"/>
                    <w:left w:val="single" w:sz="4" w:space="0" w:color="auto"/>
                    <w:bottom w:val="single" w:sz="4" w:space="0" w:color="auto"/>
                    <w:right w:val="single" w:sz="4" w:space="0" w:color="auto"/>
                  </w:tcBorders>
                </w:tcPr>
                <w:p w14:paraId="6AB1D7C4" w14:textId="77777777" w:rsidR="00BB2AA0" w:rsidRPr="004951A9" w:rsidRDefault="00BB2AA0" w:rsidP="00DB37C6">
                  <w:pPr>
                    <w:autoSpaceDE w:val="0"/>
                    <w:autoSpaceDN w:val="0"/>
                    <w:adjustRightInd w:val="0"/>
                    <w:rPr>
                      <w:rFonts w:ascii="Arial" w:hAnsi="Arial" w:cs="Arial"/>
                    </w:rPr>
                  </w:pPr>
                  <w:r w:rsidRPr="004951A9">
                    <w:rPr>
                      <w:rFonts w:ascii="Arial" w:hAnsi="Arial" w:cs="Arial"/>
                    </w:rPr>
                    <w:t>Site Analysis</w:t>
                  </w:r>
                </w:p>
                <w:p w14:paraId="43AF7263" w14:textId="77777777" w:rsidR="00BB2AA0" w:rsidRPr="004951A9" w:rsidRDefault="00BB2AA0" w:rsidP="00DB37C6">
                  <w:pPr>
                    <w:rPr>
                      <w:rFonts w:ascii="Arial" w:hAnsi="Arial" w:cs="Arial"/>
                    </w:rPr>
                  </w:pPr>
                  <w:r w:rsidRPr="004951A9">
                    <w:rPr>
                      <w:rFonts w:ascii="Arial" w:hAnsi="Arial" w:cs="Arial"/>
                    </w:rPr>
                    <w:t>Existing Streetscape</w:t>
                  </w:r>
                </w:p>
              </w:tc>
              <w:tc>
                <w:tcPr>
                  <w:tcW w:w="2228" w:type="dxa"/>
                  <w:tcBorders>
                    <w:top w:val="single" w:sz="4" w:space="0" w:color="auto"/>
                    <w:left w:val="single" w:sz="4" w:space="0" w:color="auto"/>
                    <w:bottom w:val="single" w:sz="4" w:space="0" w:color="auto"/>
                    <w:right w:val="single" w:sz="4" w:space="0" w:color="auto"/>
                  </w:tcBorders>
                </w:tcPr>
                <w:p w14:paraId="3CC4274B"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4C242E3B"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230E59F0" w14:textId="77777777" w:rsidR="00BB2AA0" w:rsidRPr="006F6EE5" w:rsidRDefault="00BB2AA0" w:rsidP="00DB37C6">
                  <w:pPr>
                    <w:rPr>
                      <w:rFonts w:ascii="Arial" w:hAnsi="Arial" w:cs="Arial"/>
                    </w:rPr>
                  </w:pPr>
                  <w:r>
                    <w:rPr>
                      <w:rFonts w:ascii="Arial" w:hAnsi="Arial" w:cs="Arial"/>
                    </w:rPr>
                    <w:t>12.9.2023</w:t>
                  </w:r>
                </w:p>
              </w:tc>
            </w:tr>
            <w:tr w:rsidR="00BB2AA0" w:rsidRPr="006F6EE5" w14:paraId="5AB7DB34" w14:textId="77777777" w:rsidTr="00DB37C6">
              <w:tc>
                <w:tcPr>
                  <w:tcW w:w="2228" w:type="dxa"/>
                  <w:tcBorders>
                    <w:top w:val="single" w:sz="4" w:space="0" w:color="auto"/>
                    <w:left w:val="single" w:sz="4" w:space="0" w:color="auto"/>
                    <w:bottom w:val="single" w:sz="4" w:space="0" w:color="auto"/>
                    <w:right w:val="single" w:sz="4" w:space="0" w:color="auto"/>
                  </w:tcBorders>
                </w:tcPr>
                <w:p w14:paraId="3CA6B04C" w14:textId="77777777" w:rsidR="00BB2AA0" w:rsidRPr="004951A9" w:rsidRDefault="00BB2AA0" w:rsidP="00DB37C6">
                  <w:pPr>
                    <w:autoSpaceDE w:val="0"/>
                    <w:autoSpaceDN w:val="0"/>
                    <w:adjustRightInd w:val="0"/>
                    <w:rPr>
                      <w:rFonts w:ascii="Arial" w:hAnsi="Arial" w:cs="Arial"/>
                    </w:rPr>
                  </w:pPr>
                  <w:r w:rsidRPr="004951A9">
                    <w:rPr>
                      <w:rFonts w:ascii="Arial" w:hAnsi="Arial" w:cs="Arial"/>
                    </w:rPr>
                    <w:t>Site Analysis</w:t>
                  </w:r>
                </w:p>
                <w:p w14:paraId="61C62BF3" w14:textId="77777777" w:rsidR="00BB2AA0" w:rsidRPr="004951A9" w:rsidRDefault="00BB2AA0" w:rsidP="00DB37C6">
                  <w:pPr>
                    <w:rPr>
                      <w:rFonts w:ascii="Arial" w:hAnsi="Arial" w:cs="Arial"/>
                    </w:rPr>
                  </w:pPr>
                  <w:r w:rsidRPr="004951A9">
                    <w:rPr>
                      <w:rFonts w:ascii="Arial" w:hAnsi="Arial" w:cs="Arial"/>
                    </w:rPr>
                    <w:t>Approved 19-21 Shirley Street Streetscape</w:t>
                  </w:r>
                </w:p>
              </w:tc>
              <w:tc>
                <w:tcPr>
                  <w:tcW w:w="2228" w:type="dxa"/>
                  <w:tcBorders>
                    <w:top w:val="single" w:sz="4" w:space="0" w:color="auto"/>
                    <w:left w:val="single" w:sz="4" w:space="0" w:color="auto"/>
                    <w:bottom w:val="single" w:sz="4" w:space="0" w:color="auto"/>
                    <w:right w:val="single" w:sz="4" w:space="0" w:color="auto"/>
                  </w:tcBorders>
                </w:tcPr>
                <w:p w14:paraId="0A90E90A"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7448DD5A"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2A60B2CB" w14:textId="77777777" w:rsidR="00BB2AA0" w:rsidRPr="006F6EE5" w:rsidRDefault="00BB2AA0" w:rsidP="00DB37C6">
                  <w:pPr>
                    <w:rPr>
                      <w:rFonts w:ascii="Arial" w:hAnsi="Arial" w:cs="Arial"/>
                    </w:rPr>
                  </w:pPr>
                  <w:r>
                    <w:rPr>
                      <w:rFonts w:ascii="Arial" w:hAnsi="Arial" w:cs="Arial"/>
                    </w:rPr>
                    <w:t>12.9.2023</w:t>
                  </w:r>
                </w:p>
              </w:tc>
            </w:tr>
            <w:tr w:rsidR="00BB2AA0" w:rsidRPr="006F6EE5" w14:paraId="6EE3D451" w14:textId="77777777" w:rsidTr="00DB37C6">
              <w:tc>
                <w:tcPr>
                  <w:tcW w:w="2228" w:type="dxa"/>
                  <w:tcBorders>
                    <w:top w:val="single" w:sz="4" w:space="0" w:color="auto"/>
                    <w:left w:val="single" w:sz="4" w:space="0" w:color="auto"/>
                    <w:bottom w:val="single" w:sz="4" w:space="0" w:color="auto"/>
                    <w:right w:val="single" w:sz="4" w:space="0" w:color="auto"/>
                  </w:tcBorders>
                </w:tcPr>
                <w:p w14:paraId="5A614257" w14:textId="77777777" w:rsidR="00BB2AA0" w:rsidRPr="004951A9" w:rsidRDefault="00BB2AA0" w:rsidP="00DB37C6">
                  <w:pPr>
                    <w:rPr>
                      <w:rFonts w:ascii="Arial" w:hAnsi="Arial" w:cs="Arial"/>
                    </w:rPr>
                  </w:pPr>
                  <w:r w:rsidRPr="004951A9">
                    <w:rPr>
                      <w:rFonts w:ascii="Arial" w:hAnsi="Arial" w:cs="Arial"/>
                    </w:rPr>
                    <w:t>Planning Scheme</w:t>
                  </w:r>
                </w:p>
              </w:tc>
              <w:tc>
                <w:tcPr>
                  <w:tcW w:w="2228" w:type="dxa"/>
                  <w:tcBorders>
                    <w:top w:val="single" w:sz="4" w:space="0" w:color="auto"/>
                    <w:left w:val="single" w:sz="4" w:space="0" w:color="auto"/>
                    <w:bottom w:val="single" w:sz="4" w:space="0" w:color="auto"/>
                    <w:right w:val="single" w:sz="4" w:space="0" w:color="auto"/>
                  </w:tcBorders>
                </w:tcPr>
                <w:p w14:paraId="603AE563"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4E7EE260"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74BF6DCA" w14:textId="77777777" w:rsidR="00BB2AA0" w:rsidRPr="006F6EE5" w:rsidRDefault="00BB2AA0" w:rsidP="00DB37C6">
                  <w:pPr>
                    <w:rPr>
                      <w:rFonts w:ascii="Arial" w:hAnsi="Arial" w:cs="Arial"/>
                    </w:rPr>
                  </w:pPr>
                  <w:r>
                    <w:rPr>
                      <w:rFonts w:ascii="Arial" w:hAnsi="Arial" w:cs="Arial"/>
                    </w:rPr>
                    <w:t>12.9.2023</w:t>
                  </w:r>
                </w:p>
              </w:tc>
            </w:tr>
            <w:tr w:rsidR="00BB2AA0" w:rsidRPr="006F6EE5" w14:paraId="0A2E2CEB" w14:textId="77777777" w:rsidTr="00DB37C6">
              <w:tc>
                <w:tcPr>
                  <w:tcW w:w="2228" w:type="dxa"/>
                  <w:tcBorders>
                    <w:top w:val="single" w:sz="4" w:space="0" w:color="auto"/>
                    <w:left w:val="single" w:sz="4" w:space="0" w:color="auto"/>
                    <w:bottom w:val="single" w:sz="4" w:space="0" w:color="auto"/>
                    <w:right w:val="single" w:sz="4" w:space="0" w:color="auto"/>
                  </w:tcBorders>
                </w:tcPr>
                <w:p w14:paraId="35552408" w14:textId="77777777" w:rsidR="00BB2AA0" w:rsidRPr="004951A9" w:rsidRDefault="00BB2AA0" w:rsidP="00DB37C6">
                  <w:pPr>
                    <w:autoSpaceDE w:val="0"/>
                    <w:autoSpaceDN w:val="0"/>
                    <w:adjustRightInd w:val="0"/>
                    <w:rPr>
                      <w:rFonts w:ascii="Arial" w:hAnsi="Arial" w:cs="Arial"/>
                    </w:rPr>
                  </w:pPr>
                  <w:r w:rsidRPr="004951A9">
                    <w:rPr>
                      <w:rFonts w:ascii="Arial" w:hAnsi="Arial" w:cs="Arial"/>
                    </w:rPr>
                    <w:t>Design Quality Principles (SEPP 65)</w:t>
                  </w:r>
                </w:p>
                <w:p w14:paraId="1E542372" w14:textId="77777777" w:rsidR="00BB2AA0" w:rsidRPr="004951A9" w:rsidRDefault="00BB2AA0" w:rsidP="00DB37C6">
                  <w:pPr>
                    <w:rPr>
                      <w:rFonts w:ascii="Arial" w:hAnsi="Arial" w:cs="Arial"/>
                    </w:rPr>
                  </w:pPr>
                  <w:r w:rsidRPr="004951A9">
                    <w:rPr>
                      <w:rFonts w:ascii="Arial" w:hAnsi="Arial" w:cs="Arial"/>
                    </w:rPr>
                    <w:t>Part 1A - Identifying the Context</w:t>
                  </w:r>
                </w:p>
              </w:tc>
              <w:tc>
                <w:tcPr>
                  <w:tcW w:w="2228" w:type="dxa"/>
                  <w:tcBorders>
                    <w:top w:val="single" w:sz="4" w:space="0" w:color="auto"/>
                    <w:left w:val="single" w:sz="4" w:space="0" w:color="auto"/>
                    <w:bottom w:val="single" w:sz="4" w:space="0" w:color="auto"/>
                    <w:right w:val="single" w:sz="4" w:space="0" w:color="auto"/>
                  </w:tcBorders>
                </w:tcPr>
                <w:p w14:paraId="1CE08C68"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6D7729E6"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0F8F5EA2" w14:textId="77777777" w:rsidR="00BB2AA0" w:rsidRPr="006F6EE5" w:rsidRDefault="00BB2AA0" w:rsidP="00DB37C6">
                  <w:pPr>
                    <w:rPr>
                      <w:rFonts w:ascii="Arial" w:hAnsi="Arial" w:cs="Arial"/>
                    </w:rPr>
                  </w:pPr>
                  <w:r>
                    <w:rPr>
                      <w:rFonts w:ascii="Arial" w:hAnsi="Arial" w:cs="Arial"/>
                    </w:rPr>
                    <w:t>12.9.2023</w:t>
                  </w:r>
                </w:p>
              </w:tc>
            </w:tr>
            <w:tr w:rsidR="00BB2AA0" w:rsidRPr="006F6EE5" w14:paraId="294D02C5" w14:textId="77777777" w:rsidTr="00DB37C6">
              <w:tc>
                <w:tcPr>
                  <w:tcW w:w="2228" w:type="dxa"/>
                  <w:tcBorders>
                    <w:top w:val="single" w:sz="4" w:space="0" w:color="auto"/>
                    <w:left w:val="single" w:sz="4" w:space="0" w:color="auto"/>
                    <w:bottom w:val="single" w:sz="4" w:space="0" w:color="auto"/>
                    <w:right w:val="single" w:sz="4" w:space="0" w:color="auto"/>
                  </w:tcBorders>
                </w:tcPr>
                <w:p w14:paraId="287DF276" w14:textId="77777777" w:rsidR="00BB2AA0" w:rsidRPr="004951A9" w:rsidRDefault="00BB2AA0" w:rsidP="00DB37C6">
                  <w:pPr>
                    <w:autoSpaceDE w:val="0"/>
                    <w:autoSpaceDN w:val="0"/>
                    <w:adjustRightInd w:val="0"/>
                    <w:rPr>
                      <w:rFonts w:ascii="Arial" w:hAnsi="Arial" w:cs="Arial"/>
                    </w:rPr>
                  </w:pPr>
                  <w:r w:rsidRPr="004951A9">
                    <w:rPr>
                      <w:rFonts w:ascii="Arial" w:hAnsi="Arial" w:cs="Arial"/>
                    </w:rPr>
                    <w:t>Design Quality Principles (SEPP 65)</w:t>
                  </w:r>
                </w:p>
                <w:p w14:paraId="02CB7076" w14:textId="77777777" w:rsidR="00BB2AA0" w:rsidRPr="004951A9" w:rsidRDefault="00BB2AA0" w:rsidP="00DB37C6">
                  <w:pPr>
                    <w:rPr>
                      <w:rFonts w:ascii="Arial" w:hAnsi="Arial" w:cs="Arial"/>
                    </w:rPr>
                  </w:pPr>
                  <w:r w:rsidRPr="004951A9">
                    <w:rPr>
                      <w:rFonts w:ascii="Arial" w:hAnsi="Arial" w:cs="Arial"/>
                    </w:rPr>
                    <w:t>Part 1B - Local Character and Context</w:t>
                  </w:r>
                </w:p>
              </w:tc>
              <w:tc>
                <w:tcPr>
                  <w:tcW w:w="2228" w:type="dxa"/>
                  <w:tcBorders>
                    <w:top w:val="single" w:sz="4" w:space="0" w:color="auto"/>
                    <w:left w:val="single" w:sz="4" w:space="0" w:color="auto"/>
                    <w:bottom w:val="single" w:sz="4" w:space="0" w:color="auto"/>
                    <w:right w:val="single" w:sz="4" w:space="0" w:color="auto"/>
                  </w:tcBorders>
                </w:tcPr>
                <w:p w14:paraId="51A61F4E"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6D0BD544"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7A01920D" w14:textId="77777777" w:rsidR="00BB2AA0" w:rsidRPr="006F6EE5" w:rsidRDefault="00BB2AA0" w:rsidP="00DB37C6">
                  <w:pPr>
                    <w:rPr>
                      <w:rFonts w:ascii="Arial" w:hAnsi="Arial" w:cs="Arial"/>
                    </w:rPr>
                  </w:pPr>
                  <w:r>
                    <w:rPr>
                      <w:rFonts w:ascii="Arial" w:hAnsi="Arial" w:cs="Arial"/>
                    </w:rPr>
                    <w:t>12.9.2023</w:t>
                  </w:r>
                </w:p>
              </w:tc>
            </w:tr>
            <w:tr w:rsidR="00BB2AA0" w:rsidRPr="006F6EE5" w14:paraId="4DB21A58" w14:textId="77777777" w:rsidTr="00DB37C6">
              <w:tc>
                <w:tcPr>
                  <w:tcW w:w="2228" w:type="dxa"/>
                  <w:tcBorders>
                    <w:top w:val="single" w:sz="4" w:space="0" w:color="auto"/>
                    <w:left w:val="single" w:sz="4" w:space="0" w:color="auto"/>
                    <w:bottom w:val="single" w:sz="4" w:space="0" w:color="auto"/>
                    <w:right w:val="single" w:sz="4" w:space="0" w:color="auto"/>
                  </w:tcBorders>
                </w:tcPr>
                <w:p w14:paraId="0A7017C3" w14:textId="77777777" w:rsidR="00BB2AA0" w:rsidRPr="004951A9" w:rsidRDefault="00BB2AA0" w:rsidP="00DB37C6">
                  <w:pPr>
                    <w:autoSpaceDE w:val="0"/>
                    <w:autoSpaceDN w:val="0"/>
                    <w:adjustRightInd w:val="0"/>
                    <w:rPr>
                      <w:rFonts w:ascii="Arial" w:hAnsi="Arial" w:cs="Arial"/>
                    </w:rPr>
                  </w:pPr>
                  <w:r w:rsidRPr="004951A9">
                    <w:rPr>
                      <w:rFonts w:ascii="Arial" w:hAnsi="Arial" w:cs="Arial"/>
                    </w:rPr>
                    <w:lastRenderedPageBreak/>
                    <w:t>Design Quality Principles (SEPP 65)</w:t>
                  </w:r>
                </w:p>
                <w:p w14:paraId="094C3F4D" w14:textId="77777777" w:rsidR="00BB2AA0" w:rsidRPr="004951A9" w:rsidRDefault="00BB2AA0" w:rsidP="00DB37C6">
                  <w:pPr>
                    <w:rPr>
                      <w:rFonts w:ascii="Arial" w:hAnsi="Arial" w:cs="Arial"/>
                    </w:rPr>
                  </w:pPr>
                  <w:r w:rsidRPr="004951A9">
                    <w:rPr>
                      <w:rFonts w:ascii="Arial" w:hAnsi="Arial" w:cs="Arial"/>
                    </w:rPr>
                    <w:t>Part 2 - Developing the Controls</w:t>
                  </w:r>
                </w:p>
              </w:tc>
              <w:tc>
                <w:tcPr>
                  <w:tcW w:w="2228" w:type="dxa"/>
                  <w:tcBorders>
                    <w:top w:val="single" w:sz="4" w:space="0" w:color="auto"/>
                    <w:left w:val="single" w:sz="4" w:space="0" w:color="auto"/>
                    <w:bottom w:val="single" w:sz="4" w:space="0" w:color="auto"/>
                    <w:right w:val="single" w:sz="4" w:space="0" w:color="auto"/>
                  </w:tcBorders>
                </w:tcPr>
                <w:p w14:paraId="4D252DEF"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2660162C"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4F3F627C" w14:textId="77777777" w:rsidR="00BB2AA0" w:rsidRPr="006F6EE5" w:rsidRDefault="00BB2AA0" w:rsidP="00DB37C6">
                  <w:pPr>
                    <w:rPr>
                      <w:rFonts w:ascii="Arial" w:hAnsi="Arial" w:cs="Arial"/>
                    </w:rPr>
                  </w:pPr>
                  <w:r>
                    <w:rPr>
                      <w:rFonts w:ascii="Arial" w:hAnsi="Arial" w:cs="Arial"/>
                    </w:rPr>
                    <w:t>12.9.2023</w:t>
                  </w:r>
                </w:p>
              </w:tc>
            </w:tr>
            <w:tr w:rsidR="00BB2AA0" w:rsidRPr="006F6EE5" w14:paraId="71403A66" w14:textId="77777777" w:rsidTr="00DB37C6">
              <w:tc>
                <w:tcPr>
                  <w:tcW w:w="2228" w:type="dxa"/>
                  <w:tcBorders>
                    <w:top w:val="single" w:sz="4" w:space="0" w:color="auto"/>
                    <w:left w:val="single" w:sz="4" w:space="0" w:color="auto"/>
                    <w:bottom w:val="single" w:sz="4" w:space="0" w:color="auto"/>
                    <w:right w:val="single" w:sz="4" w:space="0" w:color="auto"/>
                  </w:tcBorders>
                </w:tcPr>
                <w:p w14:paraId="44A98001" w14:textId="77777777" w:rsidR="00BB2AA0" w:rsidRPr="004951A9" w:rsidRDefault="00BB2AA0" w:rsidP="00DB37C6">
                  <w:pPr>
                    <w:autoSpaceDE w:val="0"/>
                    <w:autoSpaceDN w:val="0"/>
                    <w:adjustRightInd w:val="0"/>
                    <w:rPr>
                      <w:rFonts w:ascii="Arial" w:hAnsi="Arial" w:cs="Arial"/>
                    </w:rPr>
                  </w:pPr>
                  <w:r w:rsidRPr="004951A9">
                    <w:rPr>
                      <w:rFonts w:ascii="Arial" w:hAnsi="Arial" w:cs="Arial"/>
                    </w:rPr>
                    <w:t>Design Quality Principles (SEPP 65)</w:t>
                  </w:r>
                </w:p>
                <w:p w14:paraId="35A07EA1" w14:textId="77777777" w:rsidR="00BB2AA0" w:rsidRPr="004951A9" w:rsidRDefault="00BB2AA0" w:rsidP="00DB37C6">
                  <w:pPr>
                    <w:rPr>
                      <w:rFonts w:ascii="Arial" w:hAnsi="Arial" w:cs="Arial"/>
                    </w:rPr>
                  </w:pPr>
                  <w:r w:rsidRPr="004951A9">
                    <w:rPr>
                      <w:rFonts w:ascii="Arial" w:hAnsi="Arial" w:cs="Arial"/>
                    </w:rPr>
                    <w:t>Part 3 - Siting the Development</w:t>
                  </w:r>
                </w:p>
              </w:tc>
              <w:tc>
                <w:tcPr>
                  <w:tcW w:w="2228" w:type="dxa"/>
                  <w:tcBorders>
                    <w:top w:val="single" w:sz="4" w:space="0" w:color="auto"/>
                    <w:left w:val="single" w:sz="4" w:space="0" w:color="auto"/>
                    <w:bottom w:val="single" w:sz="4" w:space="0" w:color="auto"/>
                    <w:right w:val="single" w:sz="4" w:space="0" w:color="auto"/>
                  </w:tcBorders>
                </w:tcPr>
                <w:p w14:paraId="6926BF47"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0E84EA00"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1C11C85C" w14:textId="77777777" w:rsidR="00BB2AA0" w:rsidRPr="006F6EE5" w:rsidRDefault="00BB2AA0" w:rsidP="00DB37C6">
                  <w:pPr>
                    <w:rPr>
                      <w:rFonts w:ascii="Arial" w:hAnsi="Arial" w:cs="Arial"/>
                    </w:rPr>
                  </w:pPr>
                  <w:r>
                    <w:rPr>
                      <w:rFonts w:ascii="Arial" w:hAnsi="Arial" w:cs="Arial"/>
                    </w:rPr>
                    <w:t>12.9.2023</w:t>
                  </w:r>
                </w:p>
              </w:tc>
            </w:tr>
            <w:tr w:rsidR="00BB2AA0" w:rsidRPr="006F6EE5" w14:paraId="4F73C667" w14:textId="77777777" w:rsidTr="00DB37C6">
              <w:tc>
                <w:tcPr>
                  <w:tcW w:w="2228" w:type="dxa"/>
                  <w:tcBorders>
                    <w:top w:val="single" w:sz="4" w:space="0" w:color="auto"/>
                    <w:left w:val="single" w:sz="4" w:space="0" w:color="auto"/>
                    <w:bottom w:val="single" w:sz="4" w:space="0" w:color="auto"/>
                    <w:right w:val="single" w:sz="4" w:space="0" w:color="auto"/>
                  </w:tcBorders>
                </w:tcPr>
                <w:p w14:paraId="480D581C" w14:textId="77777777" w:rsidR="00BB2AA0" w:rsidRPr="004951A9" w:rsidRDefault="00BB2AA0" w:rsidP="00DB37C6">
                  <w:pPr>
                    <w:autoSpaceDE w:val="0"/>
                    <w:autoSpaceDN w:val="0"/>
                    <w:adjustRightInd w:val="0"/>
                    <w:rPr>
                      <w:rFonts w:ascii="Arial" w:hAnsi="Arial" w:cs="Arial"/>
                    </w:rPr>
                  </w:pPr>
                  <w:r w:rsidRPr="004951A9">
                    <w:rPr>
                      <w:rFonts w:ascii="Arial" w:hAnsi="Arial" w:cs="Arial"/>
                    </w:rPr>
                    <w:t>Design Quality Principles (SEPP 65)</w:t>
                  </w:r>
                </w:p>
                <w:p w14:paraId="42FA0A28" w14:textId="77777777" w:rsidR="00BB2AA0" w:rsidRPr="004951A9" w:rsidRDefault="00BB2AA0" w:rsidP="00DB37C6">
                  <w:pPr>
                    <w:rPr>
                      <w:rFonts w:ascii="Arial" w:hAnsi="Arial" w:cs="Arial"/>
                    </w:rPr>
                  </w:pPr>
                  <w:r w:rsidRPr="004951A9">
                    <w:rPr>
                      <w:rFonts w:ascii="Arial" w:hAnsi="Arial" w:cs="Arial"/>
                    </w:rPr>
                    <w:t>Part 4 - Designing the Building</w:t>
                  </w:r>
                </w:p>
              </w:tc>
              <w:tc>
                <w:tcPr>
                  <w:tcW w:w="2228" w:type="dxa"/>
                  <w:tcBorders>
                    <w:top w:val="single" w:sz="4" w:space="0" w:color="auto"/>
                    <w:left w:val="single" w:sz="4" w:space="0" w:color="auto"/>
                    <w:bottom w:val="single" w:sz="4" w:space="0" w:color="auto"/>
                    <w:right w:val="single" w:sz="4" w:space="0" w:color="auto"/>
                  </w:tcBorders>
                </w:tcPr>
                <w:p w14:paraId="0D646E29"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60E2D543"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791C5848" w14:textId="77777777" w:rsidR="00BB2AA0" w:rsidRPr="006F6EE5" w:rsidRDefault="00BB2AA0" w:rsidP="00DB37C6">
                  <w:pPr>
                    <w:rPr>
                      <w:rFonts w:ascii="Arial" w:hAnsi="Arial" w:cs="Arial"/>
                    </w:rPr>
                  </w:pPr>
                  <w:r>
                    <w:rPr>
                      <w:rFonts w:ascii="Arial" w:hAnsi="Arial" w:cs="Arial"/>
                    </w:rPr>
                    <w:t>12.9.2023</w:t>
                  </w:r>
                </w:p>
              </w:tc>
            </w:tr>
            <w:tr w:rsidR="00BB2AA0" w:rsidRPr="006F6EE5" w14:paraId="30FD68A5" w14:textId="77777777" w:rsidTr="00DB37C6">
              <w:tc>
                <w:tcPr>
                  <w:tcW w:w="2228" w:type="dxa"/>
                  <w:tcBorders>
                    <w:top w:val="single" w:sz="4" w:space="0" w:color="auto"/>
                    <w:left w:val="single" w:sz="4" w:space="0" w:color="auto"/>
                    <w:bottom w:val="single" w:sz="4" w:space="0" w:color="auto"/>
                    <w:right w:val="single" w:sz="4" w:space="0" w:color="auto"/>
                  </w:tcBorders>
                </w:tcPr>
                <w:p w14:paraId="278F4E30" w14:textId="77777777" w:rsidR="00BB2AA0" w:rsidRPr="004951A9" w:rsidRDefault="00BB2AA0" w:rsidP="00DB37C6">
                  <w:pPr>
                    <w:rPr>
                      <w:rFonts w:ascii="Arial" w:hAnsi="Arial" w:cs="Arial"/>
                    </w:rPr>
                  </w:pPr>
                  <w:r w:rsidRPr="004951A9">
                    <w:rPr>
                      <w:rFonts w:ascii="Arial" w:hAnsi="Arial" w:cs="Arial"/>
                    </w:rPr>
                    <w:t>Architectural Precedents</w:t>
                  </w:r>
                </w:p>
              </w:tc>
              <w:tc>
                <w:tcPr>
                  <w:tcW w:w="2228" w:type="dxa"/>
                  <w:tcBorders>
                    <w:top w:val="single" w:sz="4" w:space="0" w:color="auto"/>
                    <w:left w:val="single" w:sz="4" w:space="0" w:color="auto"/>
                    <w:bottom w:val="single" w:sz="4" w:space="0" w:color="auto"/>
                    <w:right w:val="single" w:sz="4" w:space="0" w:color="auto"/>
                  </w:tcBorders>
                </w:tcPr>
                <w:p w14:paraId="3FB74913"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757B3C3C"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13C2BDF0" w14:textId="77777777" w:rsidR="00BB2AA0" w:rsidRPr="006F6EE5" w:rsidRDefault="00BB2AA0" w:rsidP="00DB37C6">
                  <w:pPr>
                    <w:rPr>
                      <w:rFonts w:ascii="Arial" w:hAnsi="Arial" w:cs="Arial"/>
                    </w:rPr>
                  </w:pPr>
                  <w:r>
                    <w:rPr>
                      <w:rFonts w:ascii="Arial" w:hAnsi="Arial" w:cs="Arial"/>
                    </w:rPr>
                    <w:t>12.9.2023</w:t>
                  </w:r>
                </w:p>
              </w:tc>
            </w:tr>
            <w:tr w:rsidR="00BB2AA0" w:rsidRPr="006F6EE5" w14:paraId="78B86F30" w14:textId="77777777" w:rsidTr="00DB37C6">
              <w:tc>
                <w:tcPr>
                  <w:tcW w:w="2228" w:type="dxa"/>
                  <w:tcBorders>
                    <w:top w:val="single" w:sz="4" w:space="0" w:color="auto"/>
                    <w:left w:val="single" w:sz="4" w:space="0" w:color="auto"/>
                    <w:bottom w:val="single" w:sz="4" w:space="0" w:color="auto"/>
                    <w:right w:val="single" w:sz="4" w:space="0" w:color="auto"/>
                  </w:tcBorders>
                </w:tcPr>
                <w:p w14:paraId="04A44E39" w14:textId="77777777" w:rsidR="00BB2AA0" w:rsidRPr="004951A9" w:rsidRDefault="00BB2AA0" w:rsidP="00DB37C6">
                  <w:pPr>
                    <w:rPr>
                      <w:rFonts w:ascii="Arial" w:hAnsi="Arial" w:cs="Arial"/>
                    </w:rPr>
                  </w:pPr>
                  <w:r w:rsidRPr="004951A9">
                    <w:rPr>
                      <w:rFonts w:ascii="Arial" w:hAnsi="Arial" w:cs="Arial"/>
                    </w:rPr>
                    <w:t>Material Palette</w:t>
                  </w:r>
                </w:p>
              </w:tc>
              <w:tc>
                <w:tcPr>
                  <w:tcW w:w="2228" w:type="dxa"/>
                  <w:tcBorders>
                    <w:top w:val="single" w:sz="4" w:space="0" w:color="auto"/>
                    <w:left w:val="single" w:sz="4" w:space="0" w:color="auto"/>
                    <w:bottom w:val="single" w:sz="4" w:space="0" w:color="auto"/>
                    <w:right w:val="single" w:sz="4" w:space="0" w:color="auto"/>
                  </w:tcBorders>
                </w:tcPr>
                <w:p w14:paraId="2E5990BD"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3D1266B2"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05FA91CF" w14:textId="77777777" w:rsidR="00BB2AA0" w:rsidRPr="006F6EE5" w:rsidRDefault="00BB2AA0" w:rsidP="00DB37C6">
                  <w:pPr>
                    <w:rPr>
                      <w:rFonts w:ascii="Arial" w:hAnsi="Arial" w:cs="Arial"/>
                    </w:rPr>
                  </w:pPr>
                  <w:r>
                    <w:rPr>
                      <w:rFonts w:ascii="Arial" w:hAnsi="Arial" w:cs="Arial"/>
                    </w:rPr>
                    <w:t>12.9.2023</w:t>
                  </w:r>
                </w:p>
              </w:tc>
            </w:tr>
            <w:tr w:rsidR="00BB2AA0" w:rsidRPr="006F6EE5" w14:paraId="0D3EB121" w14:textId="77777777" w:rsidTr="00DB37C6">
              <w:tc>
                <w:tcPr>
                  <w:tcW w:w="2228" w:type="dxa"/>
                  <w:tcBorders>
                    <w:top w:val="single" w:sz="4" w:space="0" w:color="auto"/>
                    <w:left w:val="single" w:sz="4" w:space="0" w:color="auto"/>
                    <w:bottom w:val="single" w:sz="4" w:space="0" w:color="auto"/>
                    <w:right w:val="single" w:sz="4" w:space="0" w:color="auto"/>
                  </w:tcBorders>
                </w:tcPr>
                <w:p w14:paraId="568E7F18" w14:textId="77777777" w:rsidR="00BB2AA0" w:rsidRPr="0088005C" w:rsidRDefault="00BB2AA0" w:rsidP="00DB37C6">
                  <w:pPr>
                    <w:autoSpaceDE w:val="0"/>
                    <w:autoSpaceDN w:val="0"/>
                    <w:adjustRightInd w:val="0"/>
                    <w:rPr>
                      <w:rFonts w:ascii="Arial" w:hAnsi="Arial" w:cs="Arial"/>
                    </w:rPr>
                  </w:pPr>
                  <w:r w:rsidRPr="0088005C">
                    <w:rPr>
                      <w:rFonts w:ascii="Arial" w:hAnsi="Arial" w:cs="Arial"/>
                    </w:rPr>
                    <w:t>Proposed Floor Plans</w:t>
                  </w:r>
                </w:p>
                <w:p w14:paraId="33AEA2E5" w14:textId="77777777" w:rsidR="00BB2AA0" w:rsidRPr="0088005C" w:rsidRDefault="00BB2AA0" w:rsidP="00DB37C6">
                  <w:pPr>
                    <w:rPr>
                      <w:rFonts w:ascii="Arial" w:hAnsi="Arial" w:cs="Arial"/>
                    </w:rPr>
                  </w:pPr>
                  <w:r w:rsidRPr="0088005C">
                    <w:rPr>
                      <w:rFonts w:ascii="Arial" w:hAnsi="Arial" w:cs="Arial"/>
                    </w:rPr>
                    <w:t>Site Plan</w:t>
                  </w:r>
                </w:p>
              </w:tc>
              <w:tc>
                <w:tcPr>
                  <w:tcW w:w="2228" w:type="dxa"/>
                  <w:tcBorders>
                    <w:top w:val="single" w:sz="4" w:space="0" w:color="auto"/>
                    <w:left w:val="single" w:sz="4" w:space="0" w:color="auto"/>
                    <w:bottom w:val="single" w:sz="4" w:space="0" w:color="auto"/>
                    <w:right w:val="single" w:sz="4" w:space="0" w:color="auto"/>
                  </w:tcBorders>
                </w:tcPr>
                <w:p w14:paraId="4DAC099A"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5BF92DB0"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015AA37D" w14:textId="77777777" w:rsidR="00BB2AA0" w:rsidRPr="006F6EE5" w:rsidRDefault="00BB2AA0" w:rsidP="00DB37C6">
                  <w:pPr>
                    <w:rPr>
                      <w:rFonts w:ascii="Arial" w:hAnsi="Arial" w:cs="Arial"/>
                    </w:rPr>
                  </w:pPr>
                  <w:r>
                    <w:rPr>
                      <w:rFonts w:ascii="Arial" w:hAnsi="Arial" w:cs="Arial"/>
                    </w:rPr>
                    <w:t>12.9.2023</w:t>
                  </w:r>
                </w:p>
              </w:tc>
            </w:tr>
            <w:tr w:rsidR="00BB2AA0" w:rsidRPr="006F6EE5" w14:paraId="49E88DD3" w14:textId="77777777" w:rsidTr="00DB37C6">
              <w:tc>
                <w:tcPr>
                  <w:tcW w:w="2228" w:type="dxa"/>
                  <w:tcBorders>
                    <w:top w:val="single" w:sz="4" w:space="0" w:color="auto"/>
                    <w:left w:val="single" w:sz="4" w:space="0" w:color="auto"/>
                    <w:bottom w:val="single" w:sz="4" w:space="0" w:color="auto"/>
                    <w:right w:val="single" w:sz="4" w:space="0" w:color="auto"/>
                  </w:tcBorders>
                </w:tcPr>
                <w:p w14:paraId="391DF3BD" w14:textId="77777777" w:rsidR="00BB2AA0" w:rsidRPr="0088005C" w:rsidRDefault="00BB2AA0" w:rsidP="00DB37C6">
                  <w:pPr>
                    <w:autoSpaceDE w:val="0"/>
                    <w:autoSpaceDN w:val="0"/>
                    <w:adjustRightInd w:val="0"/>
                    <w:rPr>
                      <w:rFonts w:ascii="Arial" w:hAnsi="Arial" w:cs="Arial"/>
                    </w:rPr>
                  </w:pPr>
                  <w:r w:rsidRPr="0088005C">
                    <w:rPr>
                      <w:rFonts w:ascii="Arial" w:hAnsi="Arial" w:cs="Arial"/>
                    </w:rPr>
                    <w:t>Proposed Floor Plans</w:t>
                  </w:r>
                </w:p>
                <w:p w14:paraId="4D1C7A34" w14:textId="77777777" w:rsidR="00BB2AA0" w:rsidRPr="0088005C" w:rsidRDefault="00BB2AA0" w:rsidP="00DB37C6">
                  <w:pPr>
                    <w:rPr>
                      <w:rFonts w:ascii="Arial" w:hAnsi="Arial" w:cs="Arial"/>
                    </w:rPr>
                  </w:pPr>
                  <w:r w:rsidRPr="0088005C">
                    <w:rPr>
                      <w:rFonts w:ascii="Arial" w:hAnsi="Arial" w:cs="Arial"/>
                    </w:rPr>
                    <w:t>Basement</w:t>
                  </w:r>
                </w:p>
              </w:tc>
              <w:tc>
                <w:tcPr>
                  <w:tcW w:w="2228" w:type="dxa"/>
                  <w:tcBorders>
                    <w:top w:val="single" w:sz="4" w:space="0" w:color="auto"/>
                    <w:left w:val="single" w:sz="4" w:space="0" w:color="auto"/>
                    <w:bottom w:val="single" w:sz="4" w:space="0" w:color="auto"/>
                    <w:right w:val="single" w:sz="4" w:space="0" w:color="auto"/>
                  </w:tcBorders>
                </w:tcPr>
                <w:p w14:paraId="58890BA2"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1C903187"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62C8BC31" w14:textId="77777777" w:rsidR="00BB2AA0" w:rsidRPr="006F6EE5" w:rsidRDefault="00BB2AA0" w:rsidP="00DB37C6">
                  <w:pPr>
                    <w:rPr>
                      <w:rFonts w:ascii="Arial" w:hAnsi="Arial" w:cs="Arial"/>
                    </w:rPr>
                  </w:pPr>
                  <w:r>
                    <w:rPr>
                      <w:rFonts w:ascii="Arial" w:hAnsi="Arial" w:cs="Arial"/>
                    </w:rPr>
                    <w:t>12.9.2023</w:t>
                  </w:r>
                </w:p>
              </w:tc>
            </w:tr>
            <w:tr w:rsidR="00BB2AA0" w:rsidRPr="006F6EE5" w14:paraId="0AE848AB" w14:textId="77777777" w:rsidTr="00DB37C6">
              <w:tc>
                <w:tcPr>
                  <w:tcW w:w="2228" w:type="dxa"/>
                  <w:tcBorders>
                    <w:top w:val="single" w:sz="4" w:space="0" w:color="auto"/>
                    <w:left w:val="single" w:sz="4" w:space="0" w:color="auto"/>
                    <w:bottom w:val="single" w:sz="4" w:space="0" w:color="auto"/>
                    <w:right w:val="single" w:sz="4" w:space="0" w:color="auto"/>
                  </w:tcBorders>
                </w:tcPr>
                <w:p w14:paraId="7995B250" w14:textId="77777777" w:rsidR="00BB2AA0" w:rsidRPr="0088005C" w:rsidRDefault="00BB2AA0" w:rsidP="00DB37C6">
                  <w:pPr>
                    <w:autoSpaceDE w:val="0"/>
                    <w:autoSpaceDN w:val="0"/>
                    <w:adjustRightInd w:val="0"/>
                    <w:rPr>
                      <w:rFonts w:ascii="Arial" w:hAnsi="Arial" w:cs="Arial"/>
                    </w:rPr>
                  </w:pPr>
                  <w:r w:rsidRPr="0088005C">
                    <w:rPr>
                      <w:rFonts w:ascii="Arial" w:hAnsi="Arial" w:cs="Arial"/>
                    </w:rPr>
                    <w:t>Proposed Floor Plans</w:t>
                  </w:r>
                </w:p>
                <w:p w14:paraId="7EE69F05" w14:textId="77777777" w:rsidR="00BB2AA0" w:rsidRPr="0088005C" w:rsidRDefault="00BB2AA0" w:rsidP="00DB37C6">
                  <w:pPr>
                    <w:rPr>
                      <w:rFonts w:ascii="Arial" w:hAnsi="Arial" w:cs="Arial"/>
                    </w:rPr>
                  </w:pPr>
                  <w:r w:rsidRPr="0088005C">
                    <w:rPr>
                      <w:rFonts w:ascii="Arial" w:hAnsi="Arial" w:cs="Arial"/>
                    </w:rPr>
                    <w:t>Ground Floor</w:t>
                  </w:r>
                </w:p>
              </w:tc>
              <w:tc>
                <w:tcPr>
                  <w:tcW w:w="2228" w:type="dxa"/>
                  <w:tcBorders>
                    <w:top w:val="single" w:sz="4" w:space="0" w:color="auto"/>
                    <w:left w:val="single" w:sz="4" w:space="0" w:color="auto"/>
                    <w:bottom w:val="single" w:sz="4" w:space="0" w:color="auto"/>
                    <w:right w:val="single" w:sz="4" w:space="0" w:color="auto"/>
                  </w:tcBorders>
                </w:tcPr>
                <w:p w14:paraId="706F7BAC"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7FE8753C"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13E67377" w14:textId="77777777" w:rsidR="00BB2AA0" w:rsidRPr="006F6EE5" w:rsidRDefault="00BB2AA0" w:rsidP="00DB37C6">
                  <w:pPr>
                    <w:rPr>
                      <w:rFonts w:ascii="Arial" w:hAnsi="Arial" w:cs="Arial"/>
                    </w:rPr>
                  </w:pPr>
                  <w:r>
                    <w:rPr>
                      <w:rFonts w:ascii="Arial" w:hAnsi="Arial" w:cs="Arial"/>
                    </w:rPr>
                    <w:t>12.9.2023</w:t>
                  </w:r>
                </w:p>
              </w:tc>
            </w:tr>
            <w:tr w:rsidR="00BB2AA0" w:rsidRPr="006F6EE5" w14:paraId="4D3D3D30" w14:textId="77777777" w:rsidTr="00DB37C6">
              <w:tc>
                <w:tcPr>
                  <w:tcW w:w="2228" w:type="dxa"/>
                  <w:tcBorders>
                    <w:top w:val="single" w:sz="4" w:space="0" w:color="auto"/>
                    <w:left w:val="single" w:sz="4" w:space="0" w:color="auto"/>
                    <w:bottom w:val="single" w:sz="4" w:space="0" w:color="auto"/>
                    <w:right w:val="single" w:sz="4" w:space="0" w:color="auto"/>
                  </w:tcBorders>
                </w:tcPr>
                <w:p w14:paraId="0C387096" w14:textId="77777777" w:rsidR="00BB2AA0" w:rsidRPr="0088005C" w:rsidRDefault="00BB2AA0" w:rsidP="00DB37C6">
                  <w:pPr>
                    <w:autoSpaceDE w:val="0"/>
                    <w:autoSpaceDN w:val="0"/>
                    <w:adjustRightInd w:val="0"/>
                    <w:rPr>
                      <w:rFonts w:ascii="Arial" w:hAnsi="Arial" w:cs="Arial"/>
                    </w:rPr>
                  </w:pPr>
                  <w:r w:rsidRPr="0088005C">
                    <w:rPr>
                      <w:rFonts w:ascii="Arial" w:hAnsi="Arial" w:cs="Arial"/>
                    </w:rPr>
                    <w:t>Proposed Floor Plans</w:t>
                  </w:r>
                </w:p>
                <w:p w14:paraId="6C43E143" w14:textId="77777777" w:rsidR="00BB2AA0" w:rsidRPr="0088005C" w:rsidRDefault="00BB2AA0" w:rsidP="00DB37C6">
                  <w:pPr>
                    <w:rPr>
                      <w:rFonts w:ascii="Arial" w:hAnsi="Arial" w:cs="Arial"/>
                    </w:rPr>
                  </w:pPr>
                  <w:r w:rsidRPr="0088005C">
                    <w:rPr>
                      <w:rFonts w:ascii="Arial" w:hAnsi="Arial" w:cs="Arial"/>
                    </w:rPr>
                    <w:t>Level 1</w:t>
                  </w:r>
                </w:p>
              </w:tc>
              <w:tc>
                <w:tcPr>
                  <w:tcW w:w="2228" w:type="dxa"/>
                  <w:tcBorders>
                    <w:top w:val="single" w:sz="4" w:space="0" w:color="auto"/>
                    <w:left w:val="single" w:sz="4" w:space="0" w:color="auto"/>
                    <w:bottom w:val="single" w:sz="4" w:space="0" w:color="auto"/>
                    <w:right w:val="single" w:sz="4" w:space="0" w:color="auto"/>
                  </w:tcBorders>
                </w:tcPr>
                <w:p w14:paraId="0325BF14"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5A201FEE"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1D75DA1D" w14:textId="77777777" w:rsidR="00BB2AA0" w:rsidRPr="006F6EE5" w:rsidRDefault="00BB2AA0" w:rsidP="00DB37C6">
                  <w:pPr>
                    <w:rPr>
                      <w:rFonts w:ascii="Arial" w:hAnsi="Arial" w:cs="Arial"/>
                    </w:rPr>
                  </w:pPr>
                  <w:r>
                    <w:rPr>
                      <w:rFonts w:ascii="Arial" w:hAnsi="Arial" w:cs="Arial"/>
                    </w:rPr>
                    <w:t>12.9.2023</w:t>
                  </w:r>
                </w:p>
              </w:tc>
            </w:tr>
            <w:tr w:rsidR="00BB2AA0" w:rsidRPr="006F6EE5" w14:paraId="4ADB44D7" w14:textId="77777777" w:rsidTr="00DB37C6">
              <w:tc>
                <w:tcPr>
                  <w:tcW w:w="2228" w:type="dxa"/>
                  <w:tcBorders>
                    <w:top w:val="single" w:sz="4" w:space="0" w:color="auto"/>
                    <w:left w:val="single" w:sz="4" w:space="0" w:color="auto"/>
                    <w:bottom w:val="single" w:sz="4" w:space="0" w:color="auto"/>
                    <w:right w:val="single" w:sz="4" w:space="0" w:color="auto"/>
                  </w:tcBorders>
                </w:tcPr>
                <w:p w14:paraId="41612C2F" w14:textId="77777777" w:rsidR="00BB2AA0" w:rsidRPr="0088005C" w:rsidRDefault="00BB2AA0" w:rsidP="00DB37C6">
                  <w:pPr>
                    <w:autoSpaceDE w:val="0"/>
                    <w:autoSpaceDN w:val="0"/>
                    <w:adjustRightInd w:val="0"/>
                    <w:rPr>
                      <w:rFonts w:ascii="Arial" w:hAnsi="Arial" w:cs="Arial"/>
                    </w:rPr>
                  </w:pPr>
                  <w:r w:rsidRPr="0088005C">
                    <w:rPr>
                      <w:rFonts w:ascii="Arial" w:hAnsi="Arial" w:cs="Arial"/>
                    </w:rPr>
                    <w:t>Proposed Floor Plans</w:t>
                  </w:r>
                </w:p>
                <w:p w14:paraId="47E8E76F" w14:textId="77777777" w:rsidR="00BB2AA0" w:rsidRPr="0088005C" w:rsidRDefault="00BB2AA0" w:rsidP="00DB37C6">
                  <w:pPr>
                    <w:rPr>
                      <w:rFonts w:ascii="Arial" w:hAnsi="Arial" w:cs="Arial"/>
                    </w:rPr>
                  </w:pPr>
                  <w:r w:rsidRPr="0088005C">
                    <w:rPr>
                      <w:rFonts w:ascii="Arial" w:hAnsi="Arial" w:cs="Arial"/>
                    </w:rPr>
                    <w:t>Level 2</w:t>
                  </w:r>
                </w:p>
              </w:tc>
              <w:tc>
                <w:tcPr>
                  <w:tcW w:w="2228" w:type="dxa"/>
                  <w:tcBorders>
                    <w:top w:val="single" w:sz="4" w:space="0" w:color="auto"/>
                    <w:left w:val="single" w:sz="4" w:space="0" w:color="auto"/>
                    <w:bottom w:val="single" w:sz="4" w:space="0" w:color="auto"/>
                    <w:right w:val="single" w:sz="4" w:space="0" w:color="auto"/>
                  </w:tcBorders>
                </w:tcPr>
                <w:p w14:paraId="4D03576E"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143DE317"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253DB1D0" w14:textId="77777777" w:rsidR="00BB2AA0" w:rsidRPr="006F6EE5" w:rsidRDefault="00BB2AA0" w:rsidP="00DB37C6">
                  <w:pPr>
                    <w:rPr>
                      <w:rFonts w:ascii="Arial" w:hAnsi="Arial" w:cs="Arial"/>
                    </w:rPr>
                  </w:pPr>
                  <w:r>
                    <w:rPr>
                      <w:rFonts w:ascii="Arial" w:hAnsi="Arial" w:cs="Arial"/>
                    </w:rPr>
                    <w:t>12.9.2023</w:t>
                  </w:r>
                </w:p>
              </w:tc>
            </w:tr>
            <w:tr w:rsidR="00BB2AA0" w:rsidRPr="006F6EE5" w14:paraId="0C08E86D" w14:textId="77777777" w:rsidTr="00DB37C6">
              <w:tc>
                <w:tcPr>
                  <w:tcW w:w="2228" w:type="dxa"/>
                  <w:tcBorders>
                    <w:top w:val="single" w:sz="4" w:space="0" w:color="auto"/>
                    <w:left w:val="single" w:sz="4" w:space="0" w:color="auto"/>
                    <w:bottom w:val="single" w:sz="4" w:space="0" w:color="auto"/>
                    <w:right w:val="single" w:sz="4" w:space="0" w:color="auto"/>
                  </w:tcBorders>
                </w:tcPr>
                <w:p w14:paraId="58ECC27F" w14:textId="77777777" w:rsidR="00BB2AA0" w:rsidRPr="0088005C" w:rsidRDefault="00BB2AA0" w:rsidP="00DB37C6">
                  <w:pPr>
                    <w:autoSpaceDE w:val="0"/>
                    <w:autoSpaceDN w:val="0"/>
                    <w:adjustRightInd w:val="0"/>
                    <w:rPr>
                      <w:rFonts w:ascii="Arial" w:hAnsi="Arial" w:cs="Arial"/>
                    </w:rPr>
                  </w:pPr>
                  <w:r w:rsidRPr="0088005C">
                    <w:rPr>
                      <w:rFonts w:ascii="Arial" w:hAnsi="Arial" w:cs="Arial"/>
                    </w:rPr>
                    <w:t>Proposed Floor Plans</w:t>
                  </w:r>
                </w:p>
                <w:p w14:paraId="0DEE6C8A" w14:textId="77777777" w:rsidR="00BB2AA0" w:rsidRPr="0088005C" w:rsidRDefault="00BB2AA0" w:rsidP="00DB37C6">
                  <w:pPr>
                    <w:rPr>
                      <w:rFonts w:ascii="Arial" w:hAnsi="Arial" w:cs="Arial"/>
                    </w:rPr>
                  </w:pPr>
                  <w:r w:rsidRPr="0088005C">
                    <w:rPr>
                      <w:rFonts w:ascii="Arial" w:hAnsi="Arial" w:cs="Arial"/>
                    </w:rPr>
                    <w:t>Roof</w:t>
                  </w:r>
                </w:p>
              </w:tc>
              <w:tc>
                <w:tcPr>
                  <w:tcW w:w="2228" w:type="dxa"/>
                  <w:tcBorders>
                    <w:top w:val="single" w:sz="4" w:space="0" w:color="auto"/>
                    <w:left w:val="single" w:sz="4" w:space="0" w:color="auto"/>
                    <w:bottom w:val="single" w:sz="4" w:space="0" w:color="auto"/>
                    <w:right w:val="single" w:sz="4" w:space="0" w:color="auto"/>
                  </w:tcBorders>
                </w:tcPr>
                <w:p w14:paraId="0EC69AEA"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7431BFFF"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339F944C" w14:textId="77777777" w:rsidR="00BB2AA0" w:rsidRPr="006F6EE5" w:rsidRDefault="00BB2AA0" w:rsidP="00DB37C6">
                  <w:pPr>
                    <w:rPr>
                      <w:rFonts w:ascii="Arial" w:hAnsi="Arial" w:cs="Arial"/>
                    </w:rPr>
                  </w:pPr>
                  <w:r>
                    <w:rPr>
                      <w:rFonts w:ascii="Arial" w:hAnsi="Arial" w:cs="Arial"/>
                    </w:rPr>
                    <w:t>12.9.2023</w:t>
                  </w:r>
                </w:p>
              </w:tc>
            </w:tr>
            <w:tr w:rsidR="00BB2AA0" w:rsidRPr="006F6EE5" w14:paraId="798DE8E2" w14:textId="77777777" w:rsidTr="00DB37C6">
              <w:tc>
                <w:tcPr>
                  <w:tcW w:w="2228" w:type="dxa"/>
                  <w:tcBorders>
                    <w:top w:val="single" w:sz="4" w:space="0" w:color="auto"/>
                    <w:left w:val="single" w:sz="4" w:space="0" w:color="auto"/>
                    <w:bottom w:val="single" w:sz="4" w:space="0" w:color="auto"/>
                    <w:right w:val="single" w:sz="4" w:space="0" w:color="auto"/>
                  </w:tcBorders>
                </w:tcPr>
                <w:p w14:paraId="4CC955A5" w14:textId="77777777" w:rsidR="00BB2AA0" w:rsidRPr="0088005C" w:rsidRDefault="00BB2AA0" w:rsidP="00DB37C6">
                  <w:pPr>
                    <w:autoSpaceDE w:val="0"/>
                    <w:autoSpaceDN w:val="0"/>
                    <w:adjustRightInd w:val="0"/>
                    <w:rPr>
                      <w:rFonts w:ascii="Arial" w:hAnsi="Arial" w:cs="Arial"/>
                    </w:rPr>
                  </w:pPr>
                  <w:r w:rsidRPr="0088005C">
                    <w:rPr>
                      <w:rFonts w:ascii="Arial" w:hAnsi="Arial" w:cs="Arial"/>
                    </w:rPr>
                    <w:t>Proposed Floor Plans</w:t>
                  </w:r>
                </w:p>
                <w:p w14:paraId="62E76FAF" w14:textId="77777777" w:rsidR="00BB2AA0" w:rsidRPr="0088005C" w:rsidRDefault="00BB2AA0" w:rsidP="00DB37C6">
                  <w:pPr>
                    <w:rPr>
                      <w:rFonts w:ascii="Arial" w:hAnsi="Arial" w:cs="Arial"/>
                    </w:rPr>
                  </w:pPr>
                  <w:r w:rsidRPr="0088005C">
                    <w:rPr>
                      <w:rFonts w:ascii="Arial" w:hAnsi="Arial" w:cs="Arial"/>
                    </w:rPr>
                    <w:t>Typical Layouts Ground Floor</w:t>
                  </w:r>
                </w:p>
              </w:tc>
              <w:tc>
                <w:tcPr>
                  <w:tcW w:w="2228" w:type="dxa"/>
                  <w:tcBorders>
                    <w:top w:val="single" w:sz="4" w:space="0" w:color="auto"/>
                    <w:left w:val="single" w:sz="4" w:space="0" w:color="auto"/>
                    <w:bottom w:val="single" w:sz="4" w:space="0" w:color="auto"/>
                    <w:right w:val="single" w:sz="4" w:space="0" w:color="auto"/>
                  </w:tcBorders>
                </w:tcPr>
                <w:p w14:paraId="63B4771F"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1D4AC558"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588175B8" w14:textId="77777777" w:rsidR="00BB2AA0" w:rsidRPr="006F6EE5" w:rsidRDefault="00BB2AA0" w:rsidP="00DB37C6">
                  <w:pPr>
                    <w:rPr>
                      <w:rFonts w:ascii="Arial" w:hAnsi="Arial" w:cs="Arial"/>
                    </w:rPr>
                  </w:pPr>
                  <w:r>
                    <w:rPr>
                      <w:rFonts w:ascii="Arial" w:hAnsi="Arial" w:cs="Arial"/>
                    </w:rPr>
                    <w:t>12.9.2023</w:t>
                  </w:r>
                </w:p>
              </w:tc>
            </w:tr>
            <w:tr w:rsidR="00BB2AA0" w:rsidRPr="006F6EE5" w14:paraId="13CA1331" w14:textId="77777777" w:rsidTr="00DB37C6">
              <w:tc>
                <w:tcPr>
                  <w:tcW w:w="2228" w:type="dxa"/>
                  <w:tcBorders>
                    <w:top w:val="single" w:sz="4" w:space="0" w:color="auto"/>
                    <w:left w:val="single" w:sz="4" w:space="0" w:color="auto"/>
                    <w:bottom w:val="single" w:sz="4" w:space="0" w:color="auto"/>
                    <w:right w:val="single" w:sz="4" w:space="0" w:color="auto"/>
                  </w:tcBorders>
                </w:tcPr>
                <w:p w14:paraId="542C2C86" w14:textId="77777777" w:rsidR="00BB2AA0" w:rsidRPr="0088005C" w:rsidRDefault="00BB2AA0" w:rsidP="00DB37C6">
                  <w:pPr>
                    <w:autoSpaceDE w:val="0"/>
                    <w:autoSpaceDN w:val="0"/>
                    <w:adjustRightInd w:val="0"/>
                    <w:rPr>
                      <w:rFonts w:ascii="Arial" w:hAnsi="Arial" w:cs="Arial"/>
                    </w:rPr>
                  </w:pPr>
                  <w:r w:rsidRPr="0088005C">
                    <w:rPr>
                      <w:rFonts w:ascii="Arial" w:hAnsi="Arial" w:cs="Arial"/>
                    </w:rPr>
                    <w:t>Proposed Floor Plans</w:t>
                  </w:r>
                </w:p>
                <w:p w14:paraId="3DB4E56D" w14:textId="77777777" w:rsidR="00BB2AA0" w:rsidRPr="0088005C" w:rsidRDefault="00BB2AA0" w:rsidP="00DB37C6">
                  <w:pPr>
                    <w:rPr>
                      <w:rFonts w:ascii="Arial" w:hAnsi="Arial" w:cs="Arial"/>
                    </w:rPr>
                  </w:pPr>
                  <w:r w:rsidRPr="0088005C">
                    <w:rPr>
                      <w:rFonts w:ascii="Arial" w:hAnsi="Arial" w:cs="Arial"/>
                    </w:rPr>
                    <w:t>Typical Layouts Ground Floor</w:t>
                  </w:r>
                </w:p>
              </w:tc>
              <w:tc>
                <w:tcPr>
                  <w:tcW w:w="2228" w:type="dxa"/>
                  <w:tcBorders>
                    <w:top w:val="single" w:sz="4" w:space="0" w:color="auto"/>
                    <w:left w:val="single" w:sz="4" w:space="0" w:color="auto"/>
                    <w:bottom w:val="single" w:sz="4" w:space="0" w:color="auto"/>
                    <w:right w:val="single" w:sz="4" w:space="0" w:color="auto"/>
                  </w:tcBorders>
                </w:tcPr>
                <w:p w14:paraId="5FD24AC8"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218BBFBD"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09476A6A" w14:textId="77777777" w:rsidR="00BB2AA0" w:rsidRPr="006F6EE5" w:rsidRDefault="00BB2AA0" w:rsidP="00DB37C6">
                  <w:pPr>
                    <w:rPr>
                      <w:rFonts w:ascii="Arial" w:hAnsi="Arial" w:cs="Arial"/>
                    </w:rPr>
                  </w:pPr>
                  <w:r>
                    <w:rPr>
                      <w:rFonts w:ascii="Arial" w:hAnsi="Arial" w:cs="Arial"/>
                    </w:rPr>
                    <w:t>12.9.2023</w:t>
                  </w:r>
                </w:p>
              </w:tc>
            </w:tr>
            <w:tr w:rsidR="00BB2AA0" w:rsidRPr="006F6EE5" w14:paraId="4EC815F8" w14:textId="77777777" w:rsidTr="00DB37C6">
              <w:tc>
                <w:tcPr>
                  <w:tcW w:w="2228" w:type="dxa"/>
                  <w:tcBorders>
                    <w:top w:val="single" w:sz="4" w:space="0" w:color="auto"/>
                    <w:left w:val="single" w:sz="4" w:space="0" w:color="auto"/>
                    <w:bottom w:val="single" w:sz="4" w:space="0" w:color="auto"/>
                    <w:right w:val="single" w:sz="4" w:space="0" w:color="auto"/>
                  </w:tcBorders>
                </w:tcPr>
                <w:p w14:paraId="4A4EF87F" w14:textId="77777777" w:rsidR="00BB2AA0" w:rsidRPr="0088005C" w:rsidRDefault="00BB2AA0" w:rsidP="00DB37C6">
                  <w:pPr>
                    <w:autoSpaceDE w:val="0"/>
                    <w:autoSpaceDN w:val="0"/>
                    <w:adjustRightInd w:val="0"/>
                    <w:rPr>
                      <w:rFonts w:ascii="Arial" w:hAnsi="Arial" w:cs="Arial"/>
                    </w:rPr>
                  </w:pPr>
                  <w:r w:rsidRPr="0088005C">
                    <w:rPr>
                      <w:rFonts w:ascii="Arial" w:hAnsi="Arial" w:cs="Arial"/>
                    </w:rPr>
                    <w:t>Proposed Floor Plans</w:t>
                  </w:r>
                </w:p>
                <w:p w14:paraId="529FF4BB" w14:textId="77777777" w:rsidR="00BB2AA0" w:rsidRPr="0088005C" w:rsidRDefault="00BB2AA0" w:rsidP="00DB37C6">
                  <w:pPr>
                    <w:rPr>
                      <w:rFonts w:ascii="Arial" w:hAnsi="Arial" w:cs="Arial"/>
                    </w:rPr>
                  </w:pPr>
                  <w:r w:rsidRPr="0088005C">
                    <w:rPr>
                      <w:rFonts w:ascii="Arial" w:hAnsi="Arial" w:cs="Arial"/>
                    </w:rPr>
                    <w:t>Typical Layouts Level 1</w:t>
                  </w:r>
                </w:p>
              </w:tc>
              <w:tc>
                <w:tcPr>
                  <w:tcW w:w="2228" w:type="dxa"/>
                  <w:tcBorders>
                    <w:top w:val="single" w:sz="4" w:space="0" w:color="auto"/>
                    <w:left w:val="single" w:sz="4" w:space="0" w:color="auto"/>
                    <w:bottom w:val="single" w:sz="4" w:space="0" w:color="auto"/>
                    <w:right w:val="single" w:sz="4" w:space="0" w:color="auto"/>
                  </w:tcBorders>
                </w:tcPr>
                <w:p w14:paraId="5D7C868B"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0D426FD2"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48C87F4A" w14:textId="77777777" w:rsidR="00BB2AA0" w:rsidRPr="006F6EE5" w:rsidRDefault="00BB2AA0" w:rsidP="00DB37C6">
                  <w:pPr>
                    <w:rPr>
                      <w:rFonts w:ascii="Arial" w:hAnsi="Arial" w:cs="Arial"/>
                    </w:rPr>
                  </w:pPr>
                  <w:r>
                    <w:rPr>
                      <w:rFonts w:ascii="Arial" w:hAnsi="Arial" w:cs="Arial"/>
                    </w:rPr>
                    <w:t>12.9.2023</w:t>
                  </w:r>
                </w:p>
              </w:tc>
            </w:tr>
            <w:tr w:rsidR="00BB2AA0" w:rsidRPr="006F6EE5" w14:paraId="0840D9E5" w14:textId="77777777" w:rsidTr="00DB37C6">
              <w:tc>
                <w:tcPr>
                  <w:tcW w:w="2228" w:type="dxa"/>
                  <w:tcBorders>
                    <w:top w:val="single" w:sz="4" w:space="0" w:color="auto"/>
                    <w:left w:val="single" w:sz="4" w:space="0" w:color="auto"/>
                    <w:bottom w:val="single" w:sz="4" w:space="0" w:color="auto"/>
                    <w:right w:val="single" w:sz="4" w:space="0" w:color="auto"/>
                  </w:tcBorders>
                </w:tcPr>
                <w:p w14:paraId="6CFFADFF" w14:textId="77777777" w:rsidR="00BB2AA0" w:rsidRPr="0088005C" w:rsidRDefault="00BB2AA0" w:rsidP="00DB37C6">
                  <w:pPr>
                    <w:autoSpaceDE w:val="0"/>
                    <w:autoSpaceDN w:val="0"/>
                    <w:adjustRightInd w:val="0"/>
                    <w:rPr>
                      <w:rFonts w:ascii="Arial" w:hAnsi="Arial" w:cs="Arial"/>
                    </w:rPr>
                  </w:pPr>
                  <w:r w:rsidRPr="0088005C">
                    <w:rPr>
                      <w:rFonts w:ascii="Arial" w:hAnsi="Arial" w:cs="Arial"/>
                    </w:rPr>
                    <w:t>Proposed Floor Plans</w:t>
                  </w:r>
                </w:p>
                <w:p w14:paraId="27C306D9" w14:textId="77777777" w:rsidR="00BB2AA0" w:rsidRPr="0088005C" w:rsidRDefault="00BB2AA0" w:rsidP="00DB37C6">
                  <w:pPr>
                    <w:rPr>
                      <w:rFonts w:ascii="Arial" w:hAnsi="Arial" w:cs="Arial"/>
                    </w:rPr>
                  </w:pPr>
                  <w:r w:rsidRPr="0088005C">
                    <w:rPr>
                      <w:rFonts w:ascii="Arial" w:hAnsi="Arial" w:cs="Arial"/>
                    </w:rPr>
                    <w:t>Typical Layouts Level 1 &amp; 2</w:t>
                  </w:r>
                </w:p>
              </w:tc>
              <w:tc>
                <w:tcPr>
                  <w:tcW w:w="2228" w:type="dxa"/>
                  <w:tcBorders>
                    <w:top w:val="single" w:sz="4" w:space="0" w:color="auto"/>
                    <w:left w:val="single" w:sz="4" w:space="0" w:color="auto"/>
                    <w:bottom w:val="single" w:sz="4" w:space="0" w:color="auto"/>
                    <w:right w:val="single" w:sz="4" w:space="0" w:color="auto"/>
                  </w:tcBorders>
                </w:tcPr>
                <w:p w14:paraId="7FEA8C5E"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6417F4AC"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06125483" w14:textId="77777777" w:rsidR="00BB2AA0" w:rsidRPr="006F6EE5" w:rsidRDefault="00BB2AA0" w:rsidP="00DB37C6">
                  <w:pPr>
                    <w:rPr>
                      <w:rFonts w:ascii="Arial" w:hAnsi="Arial" w:cs="Arial"/>
                    </w:rPr>
                  </w:pPr>
                  <w:r>
                    <w:rPr>
                      <w:rFonts w:ascii="Arial" w:hAnsi="Arial" w:cs="Arial"/>
                    </w:rPr>
                    <w:t>12.9.2023</w:t>
                  </w:r>
                </w:p>
              </w:tc>
            </w:tr>
            <w:tr w:rsidR="00BB2AA0" w:rsidRPr="006F6EE5" w14:paraId="17C045B8" w14:textId="77777777" w:rsidTr="00DB37C6">
              <w:tc>
                <w:tcPr>
                  <w:tcW w:w="2228" w:type="dxa"/>
                  <w:tcBorders>
                    <w:top w:val="single" w:sz="4" w:space="0" w:color="auto"/>
                    <w:left w:val="single" w:sz="4" w:space="0" w:color="auto"/>
                    <w:bottom w:val="single" w:sz="4" w:space="0" w:color="auto"/>
                    <w:right w:val="single" w:sz="4" w:space="0" w:color="auto"/>
                  </w:tcBorders>
                </w:tcPr>
                <w:p w14:paraId="3AF3D16D" w14:textId="77777777" w:rsidR="00BB2AA0" w:rsidRPr="0088005C" w:rsidRDefault="00BB2AA0" w:rsidP="00DB37C6">
                  <w:pPr>
                    <w:rPr>
                      <w:rFonts w:ascii="Arial" w:hAnsi="Arial" w:cs="Arial"/>
                    </w:rPr>
                  </w:pPr>
                  <w:r w:rsidRPr="0088005C">
                    <w:rPr>
                      <w:rFonts w:ascii="Arial" w:hAnsi="Arial" w:cs="Arial"/>
                    </w:rPr>
                    <w:t>Elevations</w:t>
                  </w:r>
                </w:p>
              </w:tc>
              <w:tc>
                <w:tcPr>
                  <w:tcW w:w="2228" w:type="dxa"/>
                  <w:tcBorders>
                    <w:top w:val="single" w:sz="4" w:space="0" w:color="auto"/>
                    <w:left w:val="single" w:sz="4" w:space="0" w:color="auto"/>
                    <w:bottom w:val="single" w:sz="4" w:space="0" w:color="auto"/>
                    <w:right w:val="single" w:sz="4" w:space="0" w:color="auto"/>
                  </w:tcBorders>
                </w:tcPr>
                <w:p w14:paraId="36B61505"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0251332B"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00249DA4" w14:textId="77777777" w:rsidR="00BB2AA0" w:rsidRPr="006F6EE5" w:rsidRDefault="00BB2AA0" w:rsidP="00DB37C6">
                  <w:pPr>
                    <w:rPr>
                      <w:rFonts w:ascii="Arial" w:hAnsi="Arial" w:cs="Arial"/>
                    </w:rPr>
                  </w:pPr>
                  <w:r>
                    <w:rPr>
                      <w:rFonts w:ascii="Arial" w:hAnsi="Arial" w:cs="Arial"/>
                    </w:rPr>
                    <w:t>12.9.2023</w:t>
                  </w:r>
                </w:p>
              </w:tc>
            </w:tr>
            <w:tr w:rsidR="00BB2AA0" w:rsidRPr="006F6EE5" w14:paraId="14262B58" w14:textId="77777777" w:rsidTr="00DB37C6">
              <w:tc>
                <w:tcPr>
                  <w:tcW w:w="2228" w:type="dxa"/>
                  <w:tcBorders>
                    <w:top w:val="single" w:sz="4" w:space="0" w:color="auto"/>
                    <w:left w:val="single" w:sz="4" w:space="0" w:color="auto"/>
                    <w:bottom w:val="single" w:sz="4" w:space="0" w:color="auto"/>
                    <w:right w:val="single" w:sz="4" w:space="0" w:color="auto"/>
                  </w:tcBorders>
                </w:tcPr>
                <w:p w14:paraId="463F639A" w14:textId="77777777" w:rsidR="00BB2AA0" w:rsidRPr="0088005C" w:rsidRDefault="00BB2AA0" w:rsidP="00DB37C6">
                  <w:pPr>
                    <w:rPr>
                      <w:rFonts w:ascii="Arial" w:hAnsi="Arial" w:cs="Arial"/>
                    </w:rPr>
                  </w:pPr>
                  <w:r w:rsidRPr="0088005C">
                    <w:rPr>
                      <w:rFonts w:ascii="Arial" w:hAnsi="Arial" w:cs="Arial"/>
                    </w:rPr>
                    <w:lastRenderedPageBreak/>
                    <w:t>Elevations</w:t>
                  </w:r>
                </w:p>
              </w:tc>
              <w:tc>
                <w:tcPr>
                  <w:tcW w:w="2228" w:type="dxa"/>
                  <w:tcBorders>
                    <w:top w:val="single" w:sz="4" w:space="0" w:color="auto"/>
                    <w:left w:val="single" w:sz="4" w:space="0" w:color="auto"/>
                    <w:bottom w:val="single" w:sz="4" w:space="0" w:color="auto"/>
                    <w:right w:val="single" w:sz="4" w:space="0" w:color="auto"/>
                  </w:tcBorders>
                </w:tcPr>
                <w:p w14:paraId="08DCEAA2"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1E21FA9B"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1897D72A" w14:textId="77777777" w:rsidR="00BB2AA0" w:rsidRPr="006F6EE5" w:rsidRDefault="00BB2AA0" w:rsidP="00DB37C6">
                  <w:pPr>
                    <w:rPr>
                      <w:rFonts w:ascii="Arial" w:hAnsi="Arial" w:cs="Arial"/>
                    </w:rPr>
                  </w:pPr>
                  <w:r>
                    <w:rPr>
                      <w:rFonts w:ascii="Arial" w:hAnsi="Arial" w:cs="Arial"/>
                    </w:rPr>
                    <w:t>12.9.2023</w:t>
                  </w:r>
                </w:p>
              </w:tc>
            </w:tr>
            <w:tr w:rsidR="00BB2AA0" w:rsidRPr="006F6EE5" w14:paraId="2F2F4311" w14:textId="77777777" w:rsidTr="00DB37C6">
              <w:tc>
                <w:tcPr>
                  <w:tcW w:w="2228" w:type="dxa"/>
                  <w:tcBorders>
                    <w:top w:val="single" w:sz="4" w:space="0" w:color="auto"/>
                    <w:left w:val="single" w:sz="4" w:space="0" w:color="auto"/>
                    <w:bottom w:val="single" w:sz="4" w:space="0" w:color="auto"/>
                    <w:right w:val="single" w:sz="4" w:space="0" w:color="auto"/>
                  </w:tcBorders>
                </w:tcPr>
                <w:p w14:paraId="17599494" w14:textId="77777777" w:rsidR="00BB2AA0" w:rsidRPr="0088005C" w:rsidRDefault="00BB2AA0" w:rsidP="00DB37C6">
                  <w:pPr>
                    <w:rPr>
                      <w:rFonts w:ascii="Arial" w:hAnsi="Arial" w:cs="Arial"/>
                    </w:rPr>
                  </w:pPr>
                  <w:r w:rsidRPr="0088005C">
                    <w:rPr>
                      <w:rFonts w:ascii="Arial" w:hAnsi="Arial" w:cs="Arial"/>
                    </w:rPr>
                    <w:t>Elevations</w:t>
                  </w:r>
                </w:p>
              </w:tc>
              <w:tc>
                <w:tcPr>
                  <w:tcW w:w="2228" w:type="dxa"/>
                  <w:tcBorders>
                    <w:top w:val="single" w:sz="4" w:space="0" w:color="auto"/>
                    <w:left w:val="single" w:sz="4" w:space="0" w:color="auto"/>
                    <w:bottom w:val="single" w:sz="4" w:space="0" w:color="auto"/>
                    <w:right w:val="single" w:sz="4" w:space="0" w:color="auto"/>
                  </w:tcBorders>
                </w:tcPr>
                <w:p w14:paraId="62A5C1CA"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0C083BED"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32EFA8E6" w14:textId="77777777" w:rsidR="00BB2AA0" w:rsidRPr="006F6EE5" w:rsidRDefault="00BB2AA0" w:rsidP="00DB37C6">
                  <w:pPr>
                    <w:rPr>
                      <w:rFonts w:ascii="Arial" w:hAnsi="Arial" w:cs="Arial"/>
                    </w:rPr>
                  </w:pPr>
                  <w:r>
                    <w:rPr>
                      <w:rFonts w:ascii="Arial" w:hAnsi="Arial" w:cs="Arial"/>
                    </w:rPr>
                    <w:t>12.9.2023</w:t>
                  </w:r>
                </w:p>
              </w:tc>
            </w:tr>
            <w:tr w:rsidR="00BB2AA0" w:rsidRPr="006F6EE5" w14:paraId="72740163" w14:textId="77777777" w:rsidTr="00DB37C6">
              <w:tc>
                <w:tcPr>
                  <w:tcW w:w="2228" w:type="dxa"/>
                  <w:tcBorders>
                    <w:top w:val="single" w:sz="4" w:space="0" w:color="auto"/>
                    <w:left w:val="single" w:sz="4" w:space="0" w:color="auto"/>
                    <w:bottom w:val="single" w:sz="4" w:space="0" w:color="auto"/>
                    <w:right w:val="single" w:sz="4" w:space="0" w:color="auto"/>
                  </w:tcBorders>
                </w:tcPr>
                <w:p w14:paraId="432CAFE7" w14:textId="77777777" w:rsidR="00BB2AA0" w:rsidRPr="0088005C" w:rsidRDefault="00BB2AA0" w:rsidP="00DB37C6">
                  <w:pPr>
                    <w:rPr>
                      <w:rFonts w:ascii="Arial" w:hAnsi="Arial" w:cs="Arial"/>
                    </w:rPr>
                  </w:pPr>
                  <w:r w:rsidRPr="0088005C">
                    <w:rPr>
                      <w:rFonts w:ascii="Arial" w:hAnsi="Arial" w:cs="Arial"/>
                    </w:rPr>
                    <w:t>Elevations</w:t>
                  </w:r>
                </w:p>
              </w:tc>
              <w:tc>
                <w:tcPr>
                  <w:tcW w:w="2228" w:type="dxa"/>
                  <w:tcBorders>
                    <w:top w:val="single" w:sz="4" w:space="0" w:color="auto"/>
                    <w:left w:val="single" w:sz="4" w:space="0" w:color="auto"/>
                    <w:bottom w:val="single" w:sz="4" w:space="0" w:color="auto"/>
                    <w:right w:val="single" w:sz="4" w:space="0" w:color="auto"/>
                  </w:tcBorders>
                </w:tcPr>
                <w:p w14:paraId="24650AC2"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535A8626"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52D93931" w14:textId="77777777" w:rsidR="00BB2AA0" w:rsidRPr="006F6EE5" w:rsidRDefault="00BB2AA0" w:rsidP="00DB37C6">
                  <w:pPr>
                    <w:rPr>
                      <w:rFonts w:ascii="Arial" w:hAnsi="Arial" w:cs="Arial"/>
                    </w:rPr>
                  </w:pPr>
                  <w:r>
                    <w:rPr>
                      <w:rFonts w:ascii="Arial" w:hAnsi="Arial" w:cs="Arial"/>
                    </w:rPr>
                    <w:t>12.9.2023</w:t>
                  </w:r>
                </w:p>
              </w:tc>
            </w:tr>
            <w:tr w:rsidR="00BB2AA0" w:rsidRPr="006F6EE5" w14:paraId="516888A3" w14:textId="77777777" w:rsidTr="00DB37C6">
              <w:tc>
                <w:tcPr>
                  <w:tcW w:w="2228" w:type="dxa"/>
                  <w:tcBorders>
                    <w:top w:val="single" w:sz="4" w:space="0" w:color="auto"/>
                    <w:left w:val="single" w:sz="4" w:space="0" w:color="auto"/>
                    <w:bottom w:val="single" w:sz="4" w:space="0" w:color="auto"/>
                    <w:right w:val="single" w:sz="4" w:space="0" w:color="auto"/>
                  </w:tcBorders>
                </w:tcPr>
                <w:p w14:paraId="67662514" w14:textId="77777777" w:rsidR="00BB2AA0" w:rsidRPr="0088005C" w:rsidRDefault="00BB2AA0" w:rsidP="00DB37C6">
                  <w:pPr>
                    <w:rPr>
                      <w:rFonts w:ascii="Arial" w:hAnsi="Arial" w:cs="Arial"/>
                    </w:rPr>
                  </w:pPr>
                  <w:r w:rsidRPr="0088005C">
                    <w:rPr>
                      <w:rFonts w:ascii="Arial" w:hAnsi="Arial" w:cs="Arial"/>
                    </w:rPr>
                    <w:t>Elevations</w:t>
                  </w:r>
                </w:p>
              </w:tc>
              <w:tc>
                <w:tcPr>
                  <w:tcW w:w="2228" w:type="dxa"/>
                  <w:tcBorders>
                    <w:top w:val="single" w:sz="4" w:space="0" w:color="auto"/>
                    <w:left w:val="single" w:sz="4" w:space="0" w:color="auto"/>
                    <w:bottom w:val="single" w:sz="4" w:space="0" w:color="auto"/>
                    <w:right w:val="single" w:sz="4" w:space="0" w:color="auto"/>
                  </w:tcBorders>
                </w:tcPr>
                <w:p w14:paraId="54A962AE"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013B9511"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65D25735" w14:textId="77777777" w:rsidR="00BB2AA0" w:rsidRPr="006F6EE5" w:rsidRDefault="00BB2AA0" w:rsidP="00DB37C6">
                  <w:pPr>
                    <w:rPr>
                      <w:rFonts w:ascii="Arial" w:hAnsi="Arial" w:cs="Arial"/>
                    </w:rPr>
                  </w:pPr>
                  <w:r>
                    <w:rPr>
                      <w:rFonts w:ascii="Arial" w:hAnsi="Arial" w:cs="Arial"/>
                    </w:rPr>
                    <w:t>12.9.2023</w:t>
                  </w:r>
                </w:p>
              </w:tc>
            </w:tr>
            <w:tr w:rsidR="00BB2AA0" w:rsidRPr="006F6EE5" w14:paraId="38934C8D" w14:textId="77777777" w:rsidTr="00DB37C6">
              <w:tc>
                <w:tcPr>
                  <w:tcW w:w="2228" w:type="dxa"/>
                  <w:tcBorders>
                    <w:top w:val="single" w:sz="4" w:space="0" w:color="auto"/>
                    <w:left w:val="single" w:sz="4" w:space="0" w:color="auto"/>
                    <w:bottom w:val="single" w:sz="4" w:space="0" w:color="auto"/>
                    <w:right w:val="single" w:sz="4" w:space="0" w:color="auto"/>
                  </w:tcBorders>
                </w:tcPr>
                <w:p w14:paraId="324EA83D" w14:textId="77777777" w:rsidR="00BB2AA0" w:rsidRPr="0088005C" w:rsidRDefault="00BB2AA0" w:rsidP="00DB37C6">
                  <w:pPr>
                    <w:rPr>
                      <w:rFonts w:ascii="Arial" w:hAnsi="Arial" w:cs="Arial"/>
                    </w:rPr>
                  </w:pPr>
                  <w:r w:rsidRPr="0088005C">
                    <w:rPr>
                      <w:rFonts w:ascii="Arial" w:hAnsi="Arial" w:cs="Arial"/>
                    </w:rPr>
                    <w:t>Elevations</w:t>
                  </w:r>
                </w:p>
              </w:tc>
              <w:tc>
                <w:tcPr>
                  <w:tcW w:w="2228" w:type="dxa"/>
                  <w:tcBorders>
                    <w:top w:val="single" w:sz="4" w:space="0" w:color="auto"/>
                    <w:left w:val="single" w:sz="4" w:space="0" w:color="auto"/>
                    <w:bottom w:val="single" w:sz="4" w:space="0" w:color="auto"/>
                    <w:right w:val="single" w:sz="4" w:space="0" w:color="auto"/>
                  </w:tcBorders>
                </w:tcPr>
                <w:p w14:paraId="0E98E988"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1B43B0D1"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0EE3146D" w14:textId="77777777" w:rsidR="00BB2AA0" w:rsidRPr="006F6EE5" w:rsidRDefault="00BB2AA0" w:rsidP="00DB37C6">
                  <w:pPr>
                    <w:rPr>
                      <w:rFonts w:ascii="Arial" w:hAnsi="Arial" w:cs="Arial"/>
                    </w:rPr>
                  </w:pPr>
                  <w:r>
                    <w:rPr>
                      <w:rFonts w:ascii="Arial" w:hAnsi="Arial" w:cs="Arial"/>
                    </w:rPr>
                    <w:t>12.9.2023</w:t>
                  </w:r>
                </w:p>
              </w:tc>
            </w:tr>
            <w:tr w:rsidR="00BB2AA0" w:rsidRPr="006F6EE5" w14:paraId="25726F40" w14:textId="77777777" w:rsidTr="00DB37C6">
              <w:tc>
                <w:tcPr>
                  <w:tcW w:w="2228" w:type="dxa"/>
                  <w:tcBorders>
                    <w:top w:val="single" w:sz="4" w:space="0" w:color="auto"/>
                    <w:left w:val="single" w:sz="4" w:space="0" w:color="auto"/>
                    <w:bottom w:val="single" w:sz="4" w:space="0" w:color="auto"/>
                    <w:right w:val="single" w:sz="4" w:space="0" w:color="auto"/>
                  </w:tcBorders>
                </w:tcPr>
                <w:p w14:paraId="05EC847C" w14:textId="77777777" w:rsidR="00BB2AA0" w:rsidRPr="0088005C" w:rsidRDefault="00BB2AA0" w:rsidP="00DB37C6">
                  <w:pPr>
                    <w:rPr>
                      <w:rFonts w:ascii="Arial" w:hAnsi="Arial" w:cs="Arial"/>
                    </w:rPr>
                  </w:pPr>
                  <w:r w:rsidRPr="0088005C">
                    <w:rPr>
                      <w:rFonts w:ascii="Arial" w:hAnsi="Arial" w:cs="Arial"/>
                    </w:rPr>
                    <w:t>Schematic Section</w:t>
                  </w:r>
                </w:p>
              </w:tc>
              <w:tc>
                <w:tcPr>
                  <w:tcW w:w="2228" w:type="dxa"/>
                  <w:tcBorders>
                    <w:top w:val="single" w:sz="4" w:space="0" w:color="auto"/>
                    <w:left w:val="single" w:sz="4" w:space="0" w:color="auto"/>
                    <w:bottom w:val="single" w:sz="4" w:space="0" w:color="auto"/>
                    <w:right w:val="single" w:sz="4" w:space="0" w:color="auto"/>
                  </w:tcBorders>
                </w:tcPr>
                <w:p w14:paraId="5DA3328E"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58D7638D"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5A12FCA0" w14:textId="77777777" w:rsidR="00BB2AA0" w:rsidRPr="006F6EE5" w:rsidRDefault="00BB2AA0" w:rsidP="00DB37C6">
                  <w:pPr>
                    <w:rPr>
                      <w:rFonts w:ascii="Arial" w:hAnsi="Arial" w:cs="Arial"/>
                    </w:rPr>
                  </w:pPr>
                  <w:r>
                    <w:rPr>
                      <w:rFonts w:ascii="Arial" w:hAnsi="Arial" w:cs="Arial"/>
                    </w:rPr>
                    <w:t>12.9.2023</w:t>
                  </w:r>
                </w:p>
              </w:tc>
            </w:tr>
            <w:tr w:rsidR="00BB2AA0" w:rsidRPr="006F6EE5" w14:paraId="29178197" w14:textId="77777777" w:rsidTr="00DB37C6">
              <w:tc>
                <w:tcPr>
                  <w:tcW w:w="2228" w:type="dxa"/>
                  <w:tcBorders>
                    <w:top w:val="single" w:sz="4" w:space="0" w:color="auto"/>
                    <w:left w:val="single" w:sz="4" w:space="0" w:color="auto"/>
                    <w:bottom w:val="single" w:sz="4" w:space="0" w:color="auto"/>
                    <w:right w:val="single" w:sz="4" w:space="0" w:color="auto"/>
                  </w:tcBorders>
                </w:tcPr>
                <w:p w14:paraId="3222BE05" w14:textId="77777777" w:rsidR="00BB2AA0" w:rsidRPr="0088005C" w:rsidRDefault="00BB2AA0" w:rsidP="00DB37C6">
                  <w:pPr>
                    <w:rPr>
                      <w:rFonts w:ascii="Arial" w:hAnsi="Arial" w:cs="Arial"/>
                    </w:rPr>
                  </w:pPr>
                  <w:r w:rsidRPr="0088005C">
                    <w:rPr>
                      <w:rFonts w:ascii="Arial" w:hAnsi="Arial" w:cs="Arial"/>
                    </w:rPr>
                    <w:t>Schematic Section</w:t>
                  </w:r>
                </w:p>
              </w:tc>
              <w:tc>
                <w:tcPr>
                  <w:tcW w:w="2228" w:type="dxa"/>
                  <w:tcBorders>
                    <w:top w:val="single" w:sz="4" w:space="0" w:color="auto"/>
                    <w:left w:val="single" w:sz="4" w:space="0" w:color="auto"/>
                    <w:bottom w:val="single" w:sz="4" w:space="0" w:color="auto"/>
                    <w:right w:val="single" w:sz="4" w:space="0" w:color="auto"/>
                  </w:tcBorders>
                </w:tcPr>
                <w:p w14:paraId="79E0A280"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39C6FCCA"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21DCA7A1" w14:textId="77777777" w:rsidR="00BB2AA0" w:rsidRPr="006F6EE5" w:rsidRDefault="00BB2AA0" w:rsidP="00DB37C6">
                  <w:pPr>
                    <w:rPr>
                      <w:rFonts w:ascii="Arial" w:hAnsi="Arial" w:cs="Arial"/>
                    </w:rPr>
                  </w:pPr>
                  <w:r>
                    <w:rPr>
                      <w:rFonts w:ascii="Arial" w:hAnsi="Arial" w:cs="Arial"/>
                    </w:rPr>
                    <w:t>12.9.2023</w:t>
                  </w:r>
                </w:p>
              </w:tc>
            </w:tr>
            <w:tr w:rsidR="00BB2AA0" w:rsidRPr="006F6EE5" w14:paraId="12370967" w14:textId="77777777" w:rsidTr="00DB37C6">
              <w:tc>
                <w:tcPr>
                  <w:tcW w:w="2228" w:type="dxa"/>
                  <w:tcBorders>
                    <w:top w:val="single" w:sz="4" w:space="0" w:color="auto"/>
                    <w:left w:val="single" w:sz="4" w:space="0" w:color="auto"/>
                    <w:bottom w:val="single" w:sz="4" w:space="0" w:color="auto"/>
                    <w:right w:val="single" w:sz="4" w:space="0" w:color="auto"/>
                  </w:tcBorders>
                </w:tcPr>
                <w:p w14:paraId="05D336E1" w14:textId="77777777" w:rsidR="00BB2AA0" w:rsidRPr="0088005C" w:rsidRDefault="00BB2AA0" w:rsidP="00DB37C6">
                  <w:pPr>
                    <w:rPr>
                      <w:rFonts w:ascii="Arial" w:hAnsi="Arial" w:cs="Arial"/>
                    </w:rPr>
                  </w:pPr>
                  <w:r w:rsidRPr="0088005C">
                    <w:rPr>
                      <w:rFonts w:ascii="Arial" w:hAnsi="Arial" w:cs="Arial"/>
                    </w:rPr>
                    <w:t>Schematic Section</w:t>
                  </w:r>
                </w:p>
              </w:tc>
              <w:tc>
                <w:tcPr>
                  <w:tcW w:w="2228" w:type="dxa"/>
                  <w:tcBorders>
                    <w:top w:val="single" w:sz="4" w:space="0" w:color="auto"/>
                    <w:left w:val="single" w:sz="4" w:space="0" w:color="auto"/>
                    <w:bottom w:val="single" w:sz="4" w:space="0" w:color="auto"/>
                    <w:right w:val="single" w:sz="4" w:space="0" w:color="auto"/>
                  </w:tcBorders>
                </w:tcPr>
                <w:p w14:paraId="12ED11FC"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2BD7A586"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0AF5C945" w14:textId="77777777" w:rsidR="00BB2AA0" w:rsidRPr="006F6EE5" w:rsidRDefault="00BB2AA0" w:rsidP="00DB37C6">
                  <w:pPr>
                    <w:rPr>
                      <w:rFonts w:ascii="Arial" w:hAnsi="Arial" w:cs="Arial"/>
                    </w:rPr>
                  </w:pPr>
                  <w:r>
                    <w:rPr>
                      <w:rFonts w:ascii="Arial" w:hAnsi="Arial" w:cs="Arial"/>
                    </w:rPr>
                    <w:t>12.9.2023</w:t>
                  </w:r>
                </w:p>
              </w:tc>
            </w:tr>
            <w:tr w:rsidR="00BB2AA0" w:rsidRPr="006F6EE5" w14:paraId="5477FE6F" w14:textId="77777777" w:rsidTr="00DB37C6">
              <w:tc>
                <w:tcPr>
                  <w:tcW w:w="2228" w:type="dxa"/>
                  <w:tcBorders>
                    <w:top w:val="single" w:sz="4" w:space="0" w:color="auto"/>
                    <w:left w:val="single" w:sz="4" w:space="0" w:color="auto"/>
                    <w:bottom w:val="single" w:sz="4" w:space="0" w:color="auto"/>
                    <w:right w:val="single" w:sz="4" w:space="0" w:color="auto"/>
                  </w:tcBorders>
                </w:tcPr>
                <w:p w14:paraId="647063C5" w14:textId="77777777" w:rsidR="00BB2AA0" w:rsidRPr="0088005C" w:rsidRDefault="00BB2AA0" w:rsidP="00DB37C6">
                  <w:pPr>
                    <w:rPr>
                      <w:rFonts w:ascii="Arial" w:hAnsi="Arial" w:cs="Arial"/>
                    </w:rPr>
                  </w:pPr>
                  <w:r w:rsidRPr="0088005C">
                    <w:rPr>
                      <w:rFonts w:ascii="Arial" w:hAnsi="Arial" w:cs="Arial"/>
                    </w:rPr>
                    <w:t>Schematic Section</w:t>
                  </w:r>
                </w:p>
              </w:tc>
              <w:tc>
                <w:tcPr>
                  <w:tcW w:w="2228" w:type="dxa"/>
                  <w:tcBorders>
                    <w:top w:val="single" w:sz="4" w:space="0" w:color="auto"/>
                    <w:left w:val="single" w:sz="4" w:space="0" w:color="auto"/>
                    <w:bottom w:val="single" w:sz="4" w:space="0" w:color="auto"/>
                    <w:right w:val="single" w:sz="4" w:space="0" w:color="auto"/>
                  </w:tcBorders>
                </w:tcPr>
                <w:p w14:paraId="46B074FA"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7A8470AF"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45E3EFEC" w14:textId="77777777" w:rsidR="00BB2AA0" w:rsidRPr="006F6EE5" w:rsidRDefault="00BB2AA0" w:rsidP="00DB37C6">
                  <w:pPr>
                    <w:rPr>
                      <w:rFonts w:ascii="Arial" w:hAnsi="Arial" w:cs="Arial"/>
                    </w:rPr>
                  </w:pPr>
                  <w:r>
                    <w:rPr>
                      <w:rFonts w:ascii="Arial" w:hAnsi="Arial" w:cs="Arial"/>
                    </w:rPr>
                    <w:t>12.9.2023</w:t>
                  </w:r>
                </w:p>
              </w:tc>
            </w:tr>
            <w:tr w:rsidR="00BB2AA0" w:rsidRPr="006F6EE5" w14:paraId="6A755C40" w14:textId="77777777" w:rsidTr="00DB37C6">
              <w:tc>
                <w:tcPr>
                  <w:tcW w:w="2228" w:type="dxa"/>
                  <w:tcBorders>
                    <w:top w:val="single" w:sz="4" w:space="0" w:color="auto"/>
                    <w:left w:val="single" w:sz="4" w:space="0" w:color="auto"/>
                    <w:bottom w:val="single" w:sz="4" w:space="0" w:color="auto"/>
                    <w:right w:val="single" w:sz="4" w:space="0" w:color="auto"/>
                  </w:tcBorders>
                </w:tcPr>
                <w:p w14:paraId="1A68D007" w14:textId="77777777" w:rsidR="00BB2AA0" w:rsidRPr="0088005C" w:rsidRDefault="00BB2AA0" w:rsidP="00DB37C6">
                  <w:pPr>
                    <w:rPr>
                      <w:rFonts w:ascii="Arial" w:hAnsi="Arial" w:cs="Arial"/>
                    </w:rPr>
                  </w:pPr>
                  <w:r w:rsidRPr="0088005C">
                    <w:rPr>
                      <w:rFonts w:ascii="Arial" w:hAnsi="Arial" w:cs="Arial"/>
                    </w:rPr>
                    <w:t>Schematic Section</w:t>
                  </w:r>
                </w:p>
              </w:tc>
              <w:tc>
                <w:tcPr>
                  <w:tcW w:w="2228" w:type="dxa"/>
                  <w:tcBorders>
                    <w:top w:val="single" w:sz="4" w:space="0" w:color="auto"/>
                    <w:left w:val="single" w:sz="4" w:space="0" w:color="auto"/>
                    <w:bottom w:val="single" w:sz="4" w:space="0" w:color="auto"/>
                    <w:right w:val="single" w:sz="4" w:space="0" w:color="auto"/>
                  </w:tcBorders>
                </w:tcPr>
                <w:p w14:paraId="42015F01"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49A6879F"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14ADCBEF" w14:textId="77777777" w:rsidR="00BB2AA0" w:rsidRPr="006F6EE5" w:rsidRDefault="00BB2AA0" w:rsidP="00DB37C6">
                  <w:pPr>
                    <w:rPr>
                      <w:rFonts w:ascii="Arial" w:hAnsi="Arial" w:cs="Arial"/>
                    </w:rPr>
                  </w:pPr>
                  <w:r>
                    <w:rPr>
                      <w:rFonts w:ascii="Arial" w:hAnsi="Arial" w:cs="Arial"/>
                    </w:rPr>
                    <w:t>12.9.2023</w:t>
                  </w:r>
                </w:p>
              </w:tc>
            </w:tr>
            <w:tr w:rsidR="00BB2AA0" w:rsidRPr="006F6EE5" w14:paraId="44F41E33" w14:textId="77777777" w:rsidTr="00DB37C6">
              <w:tc>
                <w:tcPr>
                  <w:tcW w:w="2228" w:type="dxa"/>
                  <w:tcBorders>
                    <w:top w:val="single" w:sz="4" w:space="0" w:color="auto"/>
                    <w:left w:val="single" w:sz="4" w:space="0" w:color="auto"/>
                    <w:bottom w:val="single" w:sz="4" w:space="0" w:color="auto"/>
                    <w:right w:val="single" w:sz="4" w:space="0" w:color="auto"/>
                  </w:tcBorders>
                </w:tcPr>
                <w:p w14:paraId="3360E794" w14:textId="77777777" w:rsidR="00BB2AA0" w:rsidRPr="0088005C" w:rsidRDefault="00BB2AA0" w:rsidP="00DB37C6">
                  <w:pPr>
                    <w:autoSpaceDE w:val="0"/>
                    <w:autoSpaceDN w:val="0"/>
                    <w:adjustRightInd w:val="0"/>
                    <w:rPr>
                      <w:rFonts w:ascii="Arial" w:hAnsi="Arial" w:cs="Arial"/>
                    </w:rPr>
                  </w:pPr>
                  <w:r w:rsidRPr="0088005C">
                    <w:rPr>
                      <w:rFonts w:ascii="Arial" w:hAnsi="Arial" w:cs="Arial"/>
                    </w:rPr>
                    <w:t>Height Plane</w:t>
                  </w:r>
                </w:p>
                <w:p w14:paraId="27A0FAEC" w14:textId="77777777" w:rsidR="00BB2AA0" w:rsidRPr="0088005C" w:rsidRDefault="00BB2AA0" w:rsidP="00DB37C6">
                  <w:pPr>
                    <w:rPr>
                      <w:rFonts w:ascii="Arial" w:hAnsi="Arial" w:cs="Arial"/>
                    </w:rPr>
                  </w:pPr>
                  <w:r w:rsidRPr="0088005C">
                    <w:rPr>
                      <w:rFonts w:ascii="Arial" w:hAnsi="Arial" w:cs="Arial"/>
                    </w:rPr>
                    <w:t xml:space="preserve">DM </w:t>
                  </w:r>
                  <w:proofErr w:type="spellStart"/>
                  <w:r w:rsidRPr="0088005C">
                    <w:rPr>
                      <w:rFonts w:ascii="Arial" w:hAnsi="Arial" w:cs="Arial"/>
                    </w:rPr>
                    <w:t>Deffered</w:t>
                  </w:r>
                  <w:proofErr w:type="spellEnd"/>
                  <w:r w:rsidRPr="0088005C">
                    <w:rPr>
                      <w:rFonts w:ascii="Arial" w:hAnsi="Arial" w:cs="Arial"/>
                    </w:rPr>
                    <w:t xml:space="preserve"> Matter Zone - Based on Survey of 27 February 2023</w:t>
                  </w:r>
                </w:p>
              </w:tc>
              <w:tc>
                <w:tcPr>
                  <w:tcW w:w="2228" w:type="dxa"/>
                  <w:tcBorders>
                    <w:top w:val="single" w:sz="4" w:space="0" w:color="auto"/>
                    <w:left w:val="single" w:sz="4" w:space="0" w:color="auto"/>
                    <w:bottom w:val="single" w:sz="4" w:space="0" w:color="auto"/>
                    <w:right w:val="single" w:sz="4" w:space="0" w:color="auto"/>
                  </w:tcBorders>
                </w:tcPr>
                <w:p w14:paraId="65C707A0"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1F7C6170"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01B2D724" w14:textId="77777777" w:rsidR="00BB2AA0" w:rsidRPr="006F6EE5" w:rsidRDefault="00BB2AA0" w:rsidP="00DB37C6">
                  <w:pPr>
                    <w:rPr>
                      <w:rFonts w:ascii="Arial" w:hAnsi="Arial" w:cs="Arial"/>
                    </w:rPr>
                  </w:pPr>
                  <w:r>
                    <w:rPr>
                      <w:rFonts w:ascii="Arial" w:hAnsi="Arial" w:cs="Arial"/>
                    </w:rPr>
                    <w:t>12.9.2023</w:t>
                  </w:r>
                </w:p>
              </w:tc>
            </w:tr>
            <w:tr w:rsidR="00BB2AA0" w:rsidRPr="006F6EE5" w14:paraId="2F20AB3F" w14:textId="77777777" w:rsidTr="00DB37C6">
              <w:tc>
                <w:tcPr>
                  <w:tcW w:w="2228" w:type="dxa"/>
                  <w:tcBorders>
                    <w:top w:val="single" w:sz="4" w:space="0" w:color="auto"/>
                    <w:left w:val="single" w:sz="4" w:space="0" w:color="auto"/>
                    <w:bottom w:val="single" w:sz="4" w:space="0" w:color="auto"/>
                    <w:right w:val="single" w:sz="4" w:space="0" w:color="auto"/>
                  </w:tcBorders>
                </w:tcPr>
                <w:p w14:paraId="6437651E" w14:textId="77777777" w:rsidR="00BB2AA0" w:rsidRPr="0088005C" w:rsidRDefault="00BB2AA0" w:rsidP="00DB37C6">
                  <w:pPr>
                    <w:autoSpaceDE w:val="0"/>
                    <w:autoSpaceDN w:val="0"/>
                    <w:adjustRightInd w:val="0"/>
                    <w:rPr>
                      <w:rFonts w:ascii="Arial" w:hAnsi="Arial" w:cs="Arial"/>
                    </w:rPr>
                  </w:pPr>
                  <w:r w:rsidRPr="0088005C">
                    <w:rPr>
                      <w:rFonts w:ascii="Arial" w:hAnsi="Arial" w:cs="Arial"/>
                    </w:rPr>
                    <w:t>Height Plane</w:t>
                  </w:r>
                </w:p>
                <w:p w14:paraId="3C2F1188" w14:textId="77777777" w:rsidR="00BB2AA0" w:rsidRPr="0088005C" w:rsidRDefault="00BB2AA0" w:rsidP="00DB37C6">
                  <w:pPr>
                    <w:rPr>
                      <w:rFonts w:ascii="Arial" w:hAnsi="Arial" w:cs="Arial"/>
                    </w:rPr>
                  </w:pPr>
                  <w:r w:rsidRPr="0088005C">
                    <w:rPr>
                      <w:rFonts w:ascii="Arial" w:hAnsi="Arial" w:cs="Arial"/>
                    </w:rPr>
                    <w:t>R3 Zone - Based on Survey of 27 February 2023</w:t>
                  </w:r>
                </w:p>
              </w:tc>
              <w:tc>
                <w:tcPr>
                  <w:tcW w:w="2228" w:type="dxa"/>
                  <w:tcBorders>
                    <w:top w:val="single" w:sz="4" w:space="0" w:color="auto"/>
                    <w:left w:val="single" w:sz="4" w:space="0" w:color="auto"/>
                    <w:bottom w:val="single" w:sz="4" w:space="0" w:color="auto"/>
                    <w:right w:val="single" w:sz="4" w:space="0" w:color="auto"/>
                  </w:tcBorders>
                </w:tcPr>
                <w:p w14:paraId="74C05BE1"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1291BFE7"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7C7BA973" w14:textId="77777777" w:rsidR="00BB2AA0" w:rsidRPr="006F6EE5" w:rsidRDefault="00BB2AA0" w:rsidP="00DB37C6">
                  <w:pPr>
                    <w:rPr>
                      <w:rFonts w:ascii="Arial" w:hAnsi="Arial" w:cs="Arial"/>
                    </w:rPr>
                  </w:pPr>
                  <w:r>
                    <w:rPr>
                      <w:rFonts w:ascii="Arial" w:hAnsi="Arial" w:cs="Arial"/>
                    </w:rPr>
                    <w:t>12.9.2023</w:t>
                  </w:r>
                </w:p>
              </w:tc>
            </w:tr>
            <w:tr w:rsidR="00BB2AA0" w:rsidRPr="006F6EE5" w14:paraId="3B99CFC1" w14:textId="77777777" w:rsidTr="00DB37C6">
              <w:tc>
                <w:tcPr>
                  <w:tcW w:w="2228" w:type="dxa"/>
                  <w:tcBorders>
                    <w:top w:val="single" w:sz="4" w:space="0" w:color="auto"/>
                    <w:left w:val="single" w:sz="4" w:space="0" w:color="auto"/>
                    <w:bottom w:val="single" w:sz="4" w:space="0" w:color="auto"/>
                    <w:right w:val="single" w:sz="4" w:space="0" w:color="auto"/>
                  </w:tcBorders>
                </w:tcPr>
                <w:p w14:paraId="13565D24" w14:textId="77777777" w:rsidR="00BB2AA0" w:rsidRPr="0088005C" w:rsidRDefault="00BB2AA0" w:rsidP="00DB37C6">
                  <w:pPr>
                    <w:autoSpaceDE w:val="0"/>
                    <w:autoSpaceDN w:val="0"/>
                    <w:adjustRightInd w:val="0"/>
                    <w:rPr>
                      <w:rFonts w:ascii="Arial" w:hAnsi="Arial" w:cs="Arial"/>
                    </w:rPr>
                  </w:pPr>
                  <w:r w:rsidRPr="0088005C">
                    <w:rPr>
                      <w:rFonts w:ascii="Arial" w:hAnsi="Arial" w:cs="Arial"/>
                    </w:rPr>
                    <w:t>Streetscape Views</w:t>
                  </w:r>
                </w:p>
                <w:p w14:paraId="733FEBF7" w14:textId="77777777" w:rsidR="00BB2AA0" w:rsidRPr="0088005C" w:rsidRDefault="00BB2AA0" w:rsidP="00DB37C6">
                  <w:pPr>
                    <w:rPr>
                      <w:rFonts w:ascii="Arial" w:hAnsi="Arial" w:cs="Arial"/>
                    </w:rPr>
                  </w:pPr>
                  <w:r w:rsidRPr="0088005C">
                    <w:rPr>
                      <w:rFonts w:ascii="Arial" w:hAnsi="Arial" w:cs="Arial"/>
                    </w:rPr>
                    <w:t>Shirley Street &amp; Milton Street</w:t>
                  </w:r>
                </w:p>
              </w:tc>
              <w:tc>
                <w:tcPr>
                  <w:tcW w:w="2228" w:type="dxa"/>
                  <w:tcBorders>
                    <w:top w:val="single" w:sz="4" w:space="0" w:color="auto"/>
                    <w:left w:val="single" w:sz="4" w:space="0" w:color="auto"/>
                    <w:bottom w:val="single" w:sz="4" w:space="0" w:color="auto"/>
                    <w:right w:val="single" w:sz="4" w:space="0" w:color="auto"/>
                  </w:tcBorders>
                </w:tcPr>
                <w:p w14:paraId="764C6447"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6BAFFA3E"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591FFF81" w14:textId="77777777" w:rsidR="00BB2AA0" w:rsidRPr="006F6EE5" w:rsidRDefault="00BB2AA0" w:rsidP="00DB37C6">
                  <w:pPr>
                    <w:rPr>
                      <w:rFonts w:ascii="Arial" w:hAnsi="Arial" w:cs="Arial"/>
                    </w:rPr>
                  </w:pPr>
                  <w:r>
                    <w:rPr>
                      <w:rFonts w:ascii="Arial" w:hAnsi="Arial" w:cs="Arial"/>
                    </w:rPr>
                    <w:t>12.9.2023</w:t>
                  </w:r>
                </w:p>
              </w:tc>
            </w:tr>
            <w:tr w:rsidR="00BB2AA0" w:rsidRPr="006F6EE5" w14:paraId="373012BD" w14:textId="77777777" w:rsidTr="00DB37C6">
              <w:tc>
                <w:tcPr>
                  <w:tcW w:w="2228" w:type="dxa"/>
                  <w:tcBorders>
                    <w:top w:val="single" w:sz="4" w:space="0" w:color="auto"/>
                    <w:left w:val="single" w:sz="4" w:space="0" w:color="auto"/>
                    <w:bottom w:val="single" w:sz="4" w:space="0" w:color="auto"/>
                    <w:right w:val="single" w:sz="4" w:space="0" w:color="auto"/>
                  </w:tcBorders>
                </w:tcPr>
                <w:p w14:paraId="16C3FB6E" w14:textId="77777777" w:rsidR="00BB2AA0" w:rsidRPr="000E2389" w:rsidRDefault="00BB2AA0" w:rsidP="00DB37C6">
                  <w:pPr>
                    <w:autoSpaceDE w:val="0"/>
                    <w:autoSpaceDN w:val="0"/>
                    <w:adjustRightInd w:val="0"/>
                    <w:rPr>
                      <w:rFonts w:ascii="Arial" w:hAnsi="Arial" w:cs="Arial"/>
                    </w:rPr>
                  </w:pPr>
                  <w:r w:rsidRPr="000E2389">
                    <w:rPr>
                      <w:rFonts w:ascii="Arial" w:hAnsi="Arial" w:cs="Arial"/>
                    </w:rPr>
                    <w:t>Preliminary Views</w:t>
                  </w:r>
                </w:p>
                <w:p w14:paraId="7791560B" w14:textId="77777777" w:rsidR="00BB2AA0" w:rsidRPr="000E2389" w:rsidRDefault="00BB2AA0" w:rsidP="00DB37C6">
                  <w:pPr>
                    <w:rPr>
                      <w:rFonts w:ascii="Arial" w:hAnsi="Arial" w:cs="Arial"/>
                    </w:rPr>
                  </w:pPr>
                  <w:r w:rsidRPr="000E2389">
                    <w:rPr>
                      <w:rFonts w:ascii="Arial" w:hAnsi="Arial" w:cs="Arial"/>
                    </w:rPr>
                    <w:t>Comparison with Existing Site Context - Milton Street</w:t>
                  </w:r>
                </w:p>
              </w:tc>
              <w:tc>
                <w:tcPr>
                  <w:tcW w:w="2228" w:type="dxa"/>
                  <w:tcBorders>
                    <w:top w:val="single" w:sz="4" w:space="0" w:color="auto"/>
                    <w:left w:val="single" w:sz="4" w:space="0" w:color="auto"/>
                    <w:bottom w:val="single" w:sz="4" w:space="0" w:color="auto"/>
                    <w:right w:val="single" w:sz="4" w:space="0" w:color="auto"/>
                  </w:tcBorders>
                </w:tcPr>
                <w:p w14:paraId="1D9ECED9"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70720F34"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62BE3CD1" w14:textId="77777777" w:rsidR="00BB2AA0" w:rsidRPr="006F6EE5" w:rsidRDefault="00BB2AA0" w:rsidP="00DB37C6">
                  <w:pPr>
                    <w:rPr>
                      <w:rFonts w:ascii="Arial" w:hAnsi="Arial" w:cs="Arial"/>
                    </w:rPr>
                  </w:pPr>
                  <w:r>
                    <w:rPr>
                      <w:rFonts w:ascii="Arial" w:hAnsi="Arial" w:cs="Arial"/>
                    </w:rPr>
                    <w:t>12.9.2023</w:t>
                  </w:r>
                </w:p>
              </w:tc>
            </w:tr>
            <w:tr w:rsidR="00BB2AA0" w:rsidRPr="006F6EE5" w14:paraId="06D691DD" w14:textId="77777777" w:rsidTr="00DB37C6">
              <w:tc>
                <w:tcPr>
                  <w:tcW w:w="2228" w:type="dxa"/>
                  <w:tcBorders>
                    <w:top w:val="single" w:sz="4" w:space="0" w:color="auto"/>
                    <w:left w:val="single" w:sz="4" w:space="0" w:color="auto"/>
                    <w:bottom w:val="single" w:sz="4" w:space="0" w:color="auto"/>
                    <w:right w:val="single" w:sz="4" w:space="0" w:color="auto"/>
                  </w:tcBorders>
                </w:tcPr>
                <w:p w14:paraId="4A4BBD51" w14:textId="77777777" w:rsidR="00BB2AA0" w:rsidRPr="000E2389" w:rsidRDefault="00BB2AA0" w:rsidP="00DB37C6">
                  <w:pPr>
                    <w:autoSpaceDE w:val="0"/>
                    <w:autoSpaceDN w:val="0"/>
                    <w:adjustRightInd w:val="0"/>
                    <w:rPr>
                      <w:rFonts w:ascii="Arial" w:hAnsi="Arial" w:cs="Arial"/>
                    </w:rPr>
                  </w:pPr>
                  <w:r w:rsidRPr="000E2389">
                    <w:rPr>
                      <w:rFonts w:ascii="Arial" w:hAnsi="Arial" w:cs="Arial"/>
                    </w:rPr>
                    <w:t>Preliminary Views</w:t>
                  </w:r>
                </w:p>
                <w:p w14:paraId="56AAB267" w14:textId="77777777" w:rsidR="00BB2AA0" w:rsidRPr="000E2389" w:rsidRDefault="00BB2AA0" w:rsidP="00DB37C6">
                  <w:pPr>
                    <w:rPr>
                      <w:rFonts w:ascii="Arial" w:hAnsi="Arial" w:cs="Arial"/>
                    </w:rPr>
                  </w:pPr>
                  <w:r w:rsidRPr="000E2389">
                    <w:rPr>
                      <w:rFonts w:ascii="Arial" w:hAnsi="Arial" w:cs="Arial"/>
                    </w:rPr>
                    <w:t>Comparison with Existing Site Context - Shirley Street</w:t>
                  </w:r>
                </w:p>
              </w:tc>
              <w:tc>
                <w:tcPr>
                  <w:tcW w:w="2228" w:type="dxa"/>
                  <w:tcBorders>
                    <w:top w:val="single" w:sz="4" w:space="0" w:color="auto"/>
                    <w:left w:val="single" w:sz="4" w:space="0" w:color="auto"/>
                    <w:bottom w:val="single" w:sz="4" w:space="0" w:color="auto"/>
                    <w:right w:val="single" w:sz="4" w:space="0" w:color="auto"/>
                  </w:tcBorders>
                </w:tcPr>
                <w:p w14:paraId="6D8AFB6C"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07DC4E8E"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29BE5BDA" w14:textId="77777777" w:rsidR="00BB2AA0" w:rsidRPr="006F6EE5" w:rsidRDefault="00BB2AA0" w:rsidP="00DB37C6">
                  <w:pPr>
                    <w:rPr>
                      <w:rFonts w:ascii="Arial" w:hAnsi="Arial" w:cs="Arial"/>
                    </w:rPr>
                  </w:pPr>
                  <w:r>
                    <w:rPr>
                      <w:rFonts w:ascii="Arial" w:hAnsi="Arial" w:cs="Arial"/>
                    </w:rPr>
                    <w:t>12.9.2023</w:t>
                  </w:r>
                </w:p>
              </w:tc>
            </w:tr>
            <w:tr w:rsidR="00BB2AA0" w:rsidRPr="006F6EE5" w14:paraId="526208A5" w14:textId="77777777" w:rsidTr="00DB37C6">
              <w:tc>
                <w:tcPr>
                  <w:tcW w:w="2228" w:type="dxa"/>
                  <w:tcBorders>
                    <w:top w:val="single" w:sz="4" w:space="0" w:color="auto"/>
                    <w:left w:val="single" w:sz="4" w:space="0" w:color="auto"/>
                    <w:bottom w:val="single" w:sz="4" w:space="0" w:color="auto"/>
                    <w:right w:val="single" w:sz="4" w:space="0" w:color="auto"/>
                  </w:tcBorders>
                </w:tcPr>
                <w:p w14:paraId="70A692B0" w14:textId="77777777" w:rsidR="00BB2AA0" w:rsidRPr="000E2389" w:rsidRDefault="00BB2AA0" w:rsidP="00DB37C6">
                  <w:pPr>
                    <w:autoSpaceDE w:val="0"/>
                    <w:autoSpaceDN w:val="0"/>
                    <w:adjustRightInd w:val="0"/>
                    <w:rPr>
                      <w:rFonts w:ascii="Arial" w:hAnsi="Arial" w:cs="Arial"/>
                    </w:rPr>
                  </w:pPr>
                  <w:r w:rsidRPr="000E2389">
                    <w:rPr>
                      <w:rFonts w:ascii="Arial" w:hAnsi="Arial" w:cs="Arial"/>
                    </w:rPr>
                    <w:t>Floor Space Ratio &amp; Area Calculations</w:t>
                  </w:r>
                </w:p>
                <w:p w14:paraId="41566E1C" w14:textId="77777777" w:rsidR="00BB2AA0" w:rsidRPr="000E2389" w:rsidRDefault="00BB2AA0" w:rsidP="00DB37C6">
                  <w:pPr>
                    <w:rPr>
                      <w:rFonts w:ascii="Arial" w:hAnsi="Arial" w:cs="Arial"/>
                    </w:rPr>
                  </w:pPr>
                  <w:r w:rsidRPr="000E2389">
                    <w:rPr>
                      <w:rFonts w:ascii="Arial" w:hAnsi="Arial" w:cs="Arial"/>
                    </w:rPr>
                    <w:t>DA RFI Revised Site Planning Scheme</w:t>
                  </w:r>
                </w:p>
              </w:tc>
              <w:tc>
                <w:tcPr>
                  <w:tcW w:w="2228" w:type="dxa"/>
                  <w:tcBorders>
                    <w:top w:val="single" w:sz="4" w:space="0" w:color="auto"/>
                    <w:left w:val="single" w:sz="4" w:space="0" w:color="auto"/>
                    <w:bottom w:val="single" w:sz="4" w:space="0" w:color="auto"/>
                    <w:right w:val="single" w:sz="4" w:space="0" w:color="auto"/>
                  </w:tcBorders>
                </w:tcPr>
                <w:p w14:paraId="2BCB11E6"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287A6359"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7A42090C" w14:textId="77777777" w:rsidR="00BB2AA0" w:rsidRPr="006F6EE5" w:rsidRDefault="00BB2AA0" w:rsidP="00DB37C6">
                  <w:pPr>
                    <w:rPr>
                      <w:rFonts w:ascii="Arial" w:hAnsi="Arial" w:cs="Arial"/>
                    </w:rPr>
                  </w:pPr>
                  <w:r>
                    <w:rPr>
                      <w:rFonts w:ascii="Arial" w:hAnsi="Arial" w:cs="Arial"/>
                    </w:rPr>
                    <w:t>12.9.2023</w:t>
                  </w:r>
                </w:p>
              </w:tc>
            </w:tr>
            <w:tr w:rsidR="00BB2AA0" w:rsidRPr="006F6EE5" w14:paraId="0ED66CEE" w14:textId="77777777" w:rsidTr="00DB37C6">
              <w:tc>
                <w:tcPr>
                  <w:tcW w:w="2228" w:type="dxa"/>
                  <w:tcBorders>
                    <w:top w:val="single" w:sz="4" w:space="0" w:color="auto"/>
                    <w:left w:val="single" w:sz="4" w:space="0" w:color="auto"/>
                    <w:bottom w:val="single" w:sz="4" w:space="0" w:color="auto"/>
                    <w:right w:val="single" w:sz="4" w:space="0" w:color="auto"/>
                  </w:tcBorders>
                </w:tcPr>
                <w:p w14:paraId="15F28261" w14:textId="77777777" w:rsidR="00BB2AA0" w:rsidRPr="000E2389" w:rsidRDefault="00BB2AA0" w:rsidP="00DB37C6">
                  <w:pPr>
                    <w:autoSpaceDE w:val="0"/>
                    <w:autoSpaceDN w:val="0"/>
                    <w:adjustRightInd w:val="0"/>
                    <w:rPr>
                      <w:rFonts w:ascii="Arial" w:hAnsi="Arial" w:cs="Arial"/>
                    </w:rPr>
                  </w:pPr>
                  <w:r w:rsidRPr="000E2389">
                    <w:rPr>
                      <w:rFonts w:ascii="Arial" w:hAnsi="Arial" w:cs="Arial"/>
                    </w:rPr>
                    <w:t>29 Shirley Street, Byron Bay Planning Zones</w:t>
                  </w:r>
                </w:p>
                <w:p w14:paraId="13806DF3" w14:textId="77777777" w:rsidR="00BB2AA0" w:rsidRPr="000E2389" w:rsidRDefault="00BB2AA0" w:rsidP="00DB37C6">
                  <w:pPr>
                    <w:rPr>
                      <w:rFonts w:ascii="Arial" w:hAnsi="Arial" w:cs="Arial"/>
                    </w:rPr>
                  </w:pPr>
                  <w:r w:rsidRPr="000E2389">
                    <w:rPr>
                      <w:rFonts w:ascii="Arial" w:hAnsi="Arial" w:cs="Arial"/>
                    </w:rPr>
                    <w:t>Roof</w:t>
                  </w:r>
                </w:p>
              </w:tc>
              <w:tc>
                <w:tcPr>
                  <w:tcW w:w="2228" w:type="dxa"/>
                  <w:tcBorders>
                    <w:top w:val="single" w:sz="4" w:space="0" w:color="auto"/>
                    <w:left w:val="single" w:sz="4" w:space="0" w:color="auto"/>
                    <w:bottom w:val="single" w:sz="4" w:space="0" w:color="auto"/>
                    <w:right w:val="single" w:sz="4" w:space="0" w:color="auto"/>
                  </w:tcBorders>
                </w:tcPr>
                <w:p w14:paraId="4106CB49" w14:textId="77777777" w:rsidR="00BB2AA0" w:rsidRPr="006F6EE5" w:rsidRDefault="00BB2AA0" w:rsidP="00DB37C6">
                  <w:pPr>
                    <w:rPr>
                      <w:rFonts w:ascii="Arial" w:hAnsi="Arial" w:cs="Arial"/>
                    </w:rPr>
                  </w:pPr>
                  <w:r>
                    <w:rPr>
                      <w:rFonts w:ascii="Arial" w:hAnsi="Arial" w:cs="Arial"/>
                    </w:rPr>
                    <w:t>Project No 2555</w:t>
                  </w:r>
                </w:p>
              </w:tc>
              <w:tc>
                <w:tcPr>
                  <w:tcW w:w="2229" w:type="dxa"/>
                  <w:tcBorders>
                    <w:top w:val="single" w:sz="4" w:space="0" w:color="auto"/>
                    <w:left w:val="single" w:sz="4" w:space="0" w:color="auto"/>
                    <w:bottom w:val="single" w:sz="4" w:space="0" w:color="auto"/>
                    <w:right w:val="single" w:sz="4" w:space="0" w:color="auto"/>
                  </w:tcBorders>
                </w:tcPr>
                <w:p w14:paraId="3CB1785A" w14:textId="77777777" w:rsidR="00BB2AA0" w:rsidRPr="006F6EE5" w:rsidRDefault="00BB2AA0" w:rsidP="00DB37C6">
                  <w:pPr>
                    <w:rPr>
                      <w:rFonts w:ascii="Arial" w:hAnsi="Arial" w:cs="Arial"/>
                    </w:rPr>
                  </w:pPr>
                  <w:r>
                    <w:rPr>
                      <w:rFonts w:ascii="Arial" w:hAnsi="Arial" w:cs="Arial"/>
                    </w:rPr>
                    <w:t>Hayball</w:t>
                  </w:r>
                </w:p>
              </w:tc>
              <w:tc>
                <w:tcPr>
                  <w:tcW w:w="2229" w:type="dxa"/>
                  <w:tcBorders>
                    <w:top w:val="single" w:sz="4" w:space="0" w:color="auto"/>
                    <w:left w:val="single" w:sz="4" w:space="0" w:color="auto"/>
                    <w:bottom w:val="single" w:sz="4" w:space="0" w:color="auto"/>
                    <w:right w:val="single" w:sz="4" w:space="0" w:color="auto"/>
                  </w:tcBorders>
                </w:tcPr>
                <w:p w14:paraId="7F62DD72" w14:textId="77777777" w:rsidR="00BB2AA0" w:rsidRPr="006F6EE5" w:rsidRDefault="00BB2AA0" w:rsidP="00DB37C6">
                  <w:pPr>
                    <w:rPr>
                      <w:rFonts w:ascii="Arial" w:hAnsi="Arial" w:cs="Arial"/>
                    </w:rPr>
                  </w:pPr>
                  <w:r>
                    <w:rPr>
                      <w:rFonts w:ascii="Arial" w:hAnsi="Arial" w:cs="Arial"/>
                    </w:rPr>
                    <w:t>12.9.2023</w:t>
                  </w:r>
                </w:p>
              </w:tc>
            </w:tr>
            <w:tr w:rsidR="00BB2AA0" w:rsidRPr="006F6EE5" w14:paraId="063F2F26" w14:textId="77777777" w:rsidTr="00DB37C6">
              <w:tc>
                <w:tcPr>
                  <w:tcW w:w="2228" w:type="dxa"/>
                  <w:tcBorders>
                    <w:top w:val="single" w:sz="4" w:space="0" w:color="auto"/>
                    <w:left w:val="single" w:sz="4" w:space="0" w:color="auto"/>
                    <w:bottom w:val="single" w:sz="4" w:space="0" w:color="auto"/>
                    <w:right w:val="single" w:sz="4" w:space="0" w:color="auto"/>
                  </w:tcBorders>
                </w:tcPr>
                <w:p w14:paraId="531DAC85" w14:textId="77777777" w:rsidR="00BB2AA0" w:rsidRPr="000B22EB" w:rsidRDefault="00BB2AA0" w:rsidP="00DB37C6">
                  <w:pPr>
                    <w:autoSpaceDE w:val="0"/>
                    <w:autoSpaceDN w:val="0"/>
                    <w:adjustRightInd w:val="0"/>
                    <w:rPr>
                      <w:rFonts w:ascii="Arial" w:hAnsi="Arial" w:cs="Arial"/>
                    </w:rPr>
                  </w:pPr>
                  <w:r w:rsidRPr="000B22EB">
                    <w:rPr>
                      <w:rFonts w:ascii="Arial" w:hAnsi="Arial" w:cs="Arial"/>
                    </w:rPr>
                    <w:t>Preliminary Earthworks Layout Plan</w:t>
                  </w:r>
                </w:p>
              </w:tc>
              <w:tc>
                <w:tcPr>
                  <w:tcW w:w="2228" w:type="dxa"/>
                  <w:tcBorders>
                    <w:top w:val="single" w:sz="4" w:space="0" w:color="auto"/>
                    <w:left w:val="single" w:sz="4" w:space="0" w:color="auto"/>
                    <w:bottom w:val="single" w:sz="4" w:space="0" w:color="auto"/>
                    <w:right w:val="single" w:sz="4" w:space="0" w:color="auto"/>
                  </w:tcBorders>
                </w:tcPr>
                <w:p w14:paraId="34703DCA" w14:textId="77777777" w:rsidR="00BB2AA0" w:rsidRPr="000B22EB" w:rsidRDefault="00BB2AA0" w:rsidP="00DB37C6">
                  <w:pPr>
                    <w:rPr>
                      <w:rFonts w:ascii="Arial" w:hAnsi="Arial" w:cs="Arial"/>
                    </w:rPr>
                  </w:pPr>
                  <w:r w:rsidRPr="000B22EB">
                    <w:rPr>
                      <w:rFonts w:ascii="Arial" w:hAnsi="Arial" w:cs="Arial"/>
                    </w:rPr>
                    <w:t>DA01 Rev C</w:t>
                  </w:r>
                </w:p>
              </w:tc>
              <w:tc>
                <w:tcPr>
                  <w:tcW w:w="2229" w:type="dxa"/>
                  <w:tcBorders>
                    <w:top w:val="single" w:sz="4" w:space="0" w:color="auto"/>
                    <w:left w:val="single" w:sz="4" w:space="0" w:color="auto"/>
                    <w:bottom w:val="single" w:sz="4" w:space="0" w:color="auto"/>
                    <w:right w:val="single" w:sz="4" w:space="0" w:color="auto"/>
                  </w:tcBorders>
                </w:tcPr>
                <w:p w14:paraId="50FF2F32" w14:textId="77777777" w:rsidR="00BB2AA0" w:rsidRPr="000B22EB" w:rsidRDefault="00BB2AA0" w:rsidP="00DB37C6">
                  <w:pPr>
                    <w:rPr>
                      <w:rFonts w:ascii="Arial" w:hAnsi="Arial" w:cs="Arial"/>
                    </w:rPr>
                  </w:pPr>
                  <w:r w:rsidRPr="000B22EB">
                    <w:rPr>
                      <w:rFonts w:ascii="Arial" w:hAnsi="Arial" w:cs="Arial"/>
                    </w:rPr>
                    <w:t>ADG</w:t>
                  </w:r>
                </w:p>
              </w:tc>
              <w:tc>
                <w:tcPr>
                  <w:tcW w:w="2229" w:type="dxa"/>
                  <w:tcBorders>
                    <w:top w:val="single" w:sz="4" w:space="0" w:color="auto"/>
                    <w:left w:val="single" w:sz="4" w:space="0" w:color="auto"/>
                    <w:bottom w:val="single" w:sz="4" w:space="0" w:color="auto"/>
                    <w:right w:val="single" w:sz="4" w:space="0" w:color="auto"/>
                  </w:tcBorders>
                </w:tcPr>
                <w:p w14:paraId="68C26F92" w14:textId="77777777" w:rsidR="00BB2AA0" w:rsidRPr="000B22EB" w:rsidRDefault="00BB2AA0" w:rsidP="00DB37C6">
                  <w:pPr>
                    <w:rPr>
                      <w:rFonts w:ascii="Arial" w:hAnsi="Arial" w:cs="Arial"/>
                    </w:rPr>
                  </w:pPr>
                  <w:r w:rsidRPr="000B22EB">
                    <w:rPr>
                      <w:rFonts w:ascii="Arial" w:hAnsi="Arial" w:cs="Arial"/>
                    </w:rPr>
                    <w:t>11/08/23</w:t>
                  </w:r>
                </w:p>
              </w:tc>
            </w:tr>
            <w:tr w:rsidR="00BB2AA0" w:rsidRPr="006F6EE5" w14:paraId="153714D8" w14:textId="77777777" w:rsidTr="00DB37C6">
              <w:tc>
                <w:tcPr>
                  <w:tcW w:w="2228" w:type="dxa"/>
                  <w:tcBorders>
                    <w:top w:val="single" w:sz="4" w:space="0" w:color="auto"/>
                    <w:left w:val="single" w:sz="4" w:space="0" w:color="auto"/>
                    <w:bottom w:val="single" w:sz="4" w:space="0" w:color="auto"/>
                    <w:right w:val="single" w:sz="4" w:space="0" w:color="auto"/>
                  </w:tcBorders>
                </w:tcPr>
                <w:p w14:paraId="410088FD" w14:textId="77777777" w:rsidR="00BB2AA0" w:rsidRPr="000B22EB" w:rsidRDefault="00BB2AA0" w:rsidP="00DB37C6">
                  <w:pPr>
                    <w:autoSpaceDE w:val="0"/>
                    <w:autoSpaceDN w:val="0"/>
                    <w:adjustRightInd w:val="0"/>
                    <w:rPr>
                      <w:rFonts w:ascii="Arial" w:hAnsi="Arial" w:cs="Arial"/>
                    </w:rPr>
                  </w:pPr>
                  <w:r w:rsidRPr="000B22EB">
                    <w:rPr>
                      <w:rFonts w:ascii="Arial" w:hAnsi="Arial" w:cs="Arial"/>
                    </w:rPr>
                    <w:t>Preliminary Earthworks Site Sections Sheet 1 of 2</w:t>
                  </w:r>
                </w:p>
              </w:tc>
              <w:tc>
                <w:tcPr>
                  <w:tcW w:w="2228" w:type="dxa"/>
                  <w:tcBorders>
                    <w:top w:val="single" w:sz="4" w:space="0" w:color="auto"/>
                    <w:left w:val="single" w:sz="4" w:space="0" w:color="auto"/>
                    <w:bottom w:val="single" w:sz="4" w:space="0" w:color="auto"/>
                    <w:right w:val="single" w:sz="4" w:space="0" w:color="auto"/>
                  </w:tcBorders>
                </w:tcPr>
                <w:p w14:paraId="4C9436FD" w14:textId="77777777" w:rsidR="00BB2AA0" w:rsidRPr="000B22EB" w:rsidRDefault="00BB2AA0" w:rsidP="00DB37C6">
                  <w:pPr>
                    <w:rPr>
                      <w:rFonts w:ascii="Arial" w:hAnsi="Arial" w:cs="Arial"/>
                    </w:rPr>
                  </w:pPr>
                  <w:r w:rsidRPr="000B22EB">
                    <w:rPr>
                      <w:rFonts w:ascii="Arial" w:hAnsi="Arial" w:cs="Arial"/>
                    </w:rPr>
                    <w:t>DA02 Rev C</w:t>
                  </w:r>
                </w:p>
              </w:tc>
              <w:tc>
                <w:tcPr>
                  <w:tcW w:w="2229" w:type="dxa"/>
                  <w:tcBorders>
                    <w:top w:val="single" w:sz="4" w:space="0" w:color="auto"/>
                    <w:left w:val="single" w:sz="4" w:space="0" w:color="auto"/>
                    <w:bottom w:val="single" w:sz="4" w:space="0" w:color="auto"/>
                    <w:right w:val="single" w:sz="4" w:space="0" w:color="auto"/>
                  </w:tcBorders>
                </w:tcPr>
                <w:p w14:paraId="6D0E6305" w14:textId="77777777" w:rsidR="00BB2AA0" w:rsidRPr="000B22EB" w:rsidRDefault="00BB2AA0" w:rsidP="00DB37C6">
                  <w:pPr>
                    <w:rPr>
                      <w:rFonts w:ascii="Arial" w:hAnsi="Arial" w:cs="Arial"/>
                    </w:rPr>
                  </w:pPr>
                  <w:r w:rsidRPr="000B22EB">
                    <w:rPr>
                      <w:rFonts w:ascii="Arial" w:hAnsi="Arial" w:cs="Arial"/>
                    </w:rPr>
                    <w:t>ADG</w:t>
                  </w:r>
                </w:p>
              </w:tc>
              <w:tc>
                <w:tcPr>
                  <w:tcW w:w="2229" w:type="dxa"/>
                  <w:tcBorders>
                    <w:top w:val="single" w:sz="4" w:space="0" w:color="auto"/>
                    <w:left w:val="single" w:sz="4" w:space="0" w:color="auto"/>
                    <w:bottom w:val="single" w:sz="4" w:space="0" w:color="auto"/>
                    <w:right w:val="single" w:sz="4" w:space="0" w:color="auto"/>
                  </w:tcBorders>
                </w:tcPr>
                <w:p w14:paraId="5BF9B239" w14:textId="77777777" w:rsidR="00BB2AA0" w:rsidRPr="000B22EB" w:rsidRDefault="00BB2AA0" w:rsidP="00DB37C6">
                  <w:pPr>
                    <w:rPr>
                      <w:rFonts w:ascii="Arial" w:hAnsi="Arial" w:cs="Arial"/>
                    </w:rPr>
                  </w:pPr>
                  <w:r w:rsidRPr="000B22EB">
                    <w:rPr>
                      <w:rFonts w:ascii="Arial" w:hAnsi="Arial" w:cs="Arial"/>
                    </w:rPr>
                    <w:t>11/08/23</w:t>
                  </w:r>
                </w:p>
              </w:tc>
            </w:tr>
            <w:tr w:rsidR="00BB2AA0" w:rsidRPr="006F6EE5" w14:paraId="0EFF9AA6" w14:textId="77777777" w:rsidTr="00DB37C6">
              <w:tc>
                <w:tcPr>
                  <w:tcW w:w="2228" w:type="dxa"/>
                  <w:tcBorders>
                    <w:top w:val="single" w:sz="4" w:space="0" w:color="auto"/>
                    <w:left w:val="single" w:sz="4" w:space="0" w:color="auto"/>
                    <w:bottom w:val="single" w:sz="4" w:space="0" w:color="auto"/>
                    <w:right w:val="single" w:sz="4" w:space="0" w:color="auto"/>
                  </w:tcBorders>
                </w:tcPr>
                <w:p w14:paraId="7D2757AA" w14:textId="77777777" w:rsidR="00BB2AA0" w:rsidRPr="000B22EB" w:rsidRDefault="00BB2AA0" w:rsidP="00DB37C6">
                  <w:pPr>
                    <w:autoSpaceDE w:val="0"/>
                    <w:autoSpaceDN w:val="0"/>
                    <w:adjustRightInd w:val="0"/>
                    <w:rPr>
                      <w:rFonts w:ascii="Arial" w:hAnsi="Arial" w:cs="Arial"/>
                    </w:rPr>
                  </w:pPr>
                  <w:r w:rsidRPr="000B22EB">
                    <w:rPr>
                      <w:rFonts w:ascii="Arial" w:hAnsi="Arial" w:cs="Arial"/>
                    </w:rPr>
                    <w:t>Preliminary Earthworks Site Sections Sheet 2 of 2</w:t>
                  </w:r>
                </w:p>
              </w:tc>
              <w:tc>
                <w:tcPr>
                  <w:tcW w:w="2228" w:type="dxa"/>
                  <w:tcBorders>
                    <w:top w:val="single" w:sz="4" w:space="0" w:color="auto"/>
                    <w:left w:val="single" w:sz="4" w:space="0" w:color="auto"/>
                    <w:bottom w:val="single" w:sz="4" w:space="0" w:color="auto"/>
                    <w:right w:val="single" w:sz="4" w:space="0" w:color="auto"/>
                  </w:tcBorders>
                </w:tcPr>
                <w:p w14:paraId="695B139C" w14:textId="77777777" w:rsidR="00BB2AA0" w:rsidRPr="000B22EB" w:rsidRDefault="00BB2AA0" w:rsidP="00DB37C6">
                  <w:pPr>
                    <w:rPr>
                      <w:rFonts w:ascii="Arial" w:hAnsi="Arial" w:cs="Arial"/>
                    </w:rPr>
                  </w:pPr>
                  <w:r w:rsidRPr="000B22EB">
                    <w:rPr>
                      <w:rFonts w:ascii="Arial" w:hAnsi="Arial" w:cs="Arial"/>
                    </w:rPr>
                    <w:t>DA03 Rev C</w:t>
                  </w:r>
                </w:p>
              </w:tc>
              <w:tc>
                <w:tcPr>
                  <w:tcW w:w="2229" w:type="dxa"/>
                  <w:tcBorders>
                    <w:top w:val="single" w:sz="4" w:space="0" w:color="auto"/>
                    <w:left w:val="single" w:sz="4" w:space="0" w:color="auto"/>
                    <w:bottom w:val="single" w:sz="4" w:space="0" w:color="auto"/>
                    <w:right w:val="single" w:sz="4" w:space="0" w:color="auto"/>
                  </w:tcBorders>
                </w:tcPr>
                <w:p w14:paraId="660C3571" w14:textId="77777777" w:rsidR="00BB2AA0" w:rsidRPr="000B22EB" w:rsidRDefault="00BB2AA0" w:rsidP="00DB37C6">
                  <w:pPr>
                    <w:rPr>
                      <w:rFonts w:ascii="Arial" w:hAnsi="Arial" w:cs="Arial"/>
                    </w:rPr>
                  </w:pPr>
                  <w:r w:rsidRPr="000B22EB">
                    <w:rPr>
                      <w:rFonts w:ascii="Arial" w:hAnsi="Arial" w:cs="Arial"/>
                    </w:rPr>
                    <w:t>ADG</w:t>
                  </w:r>
                </w:p>
              </w:tc>
              <w:tc>
                <w:tcPr>
                  <w:tcW w:w="2229" w:type="dxa"/>
                  <w:tcBorders>
                    <w:top w:val="single" w:sz="4" w:space="0" w:color="auto"/>
                    <w:left w:val="single" w:sz="4" w:space="0" w:color="auto"/>
                    <w:bottom w:val="single" w:sz="4" w:space="0" w:color="auto"/>
                    <w:right w:val="single" w:sz="4" w:space="0" w:color="auto"/>
                  </w:tcBorders>
                </w:tcPr>
                <w:p w14:paraId="7D6B0DDC" w14:textId="77777777" w:rsidR="00BB2AA0" w:rsidRPr="000B22EB" w:rsidRDefault="00BB2AA0" w:rsidP="00DB37C6">
                  <w:pPr>
                    <w:rPr>
                      <w:rFonts w:ascii="Arial" w:hAnsi="Arial" w:cs="Arial"/>
                    </w:rPr>
                  </w:pPr>
                  <w:r w:rsidRPr="000B22EB">
                    <w:rPr>
                      <w:rFonts w:ascii="Arial" w:hAnsi="Arial" w:cs="Arial"/>
                    </w:rPr>
                    <w:t>11/08/23</w:t>
                  </w:r>
                </w:p>
              </w:tc>
            </w:tr>
            <w:tr w:rsidR="00BB2AA0" w:rsidRPr="006F6EE5" w14:paraId="154092CC" w14:textId="77777777" w:rsidTr="00DB37C6">
              <w:tc>
                <w:tcPr>
                  <w:tcW w:w="2228" w:type="dxa"/>
                  <w:tcBorders>
                    <w:top w:val="single" w:sz="4" w:space="0" w:color="auto"/>
                    <w:left w:val="single" w:sz="4" w:space="0" w:color="auto"/>
                    <w:bottom w:val="single" w:sz="4" w:space="0" w:color="auto"/>
                    <w:right w:val="single" w:sz="4" w:space="0" w:color="auto"/>
                  </w:tcBorders>
                </w:tcPr>
                <w:p w14:paraId="7EDC912B" w14:textId="77777777" w:rsidR="00BB2AA0" w:rsidRPr="000B22EB" w:rsidRDefault="00BB2AA0" w:rsidP="00DB37C6">
                  <w:pPr>
                    <w:autoSpaceDE w:val="0"/>
                    <w:autoSpaceDN w:val="0"/>
                    <w:adjustRightInd w:val="0"/>
                    <w:rPr>
                      <w:rFonts w:ascii="Arial" w:hAnsi="Arial" w:cs="Arial"/>
                    </w:rPr>
                  </w:pPr>
                  <w:r w:rsidRPr="000B22EB">
                    <w:rPr>
                      <w:rFonts w:ascii="Arial" w:hAnsi="Arial" w:cs="Arial"/>
                    </w:rPr>
                    <w:lastRenderedPageBreak/>
                    <w:t>Preliminary Engineering Services Layout Plan (Annotated by Council)</w:t>
                  </w:r>
                </w:p>
              </w:tc>
              <w:tc>
                <w:tcPr>
                  <w:tcW w:w="2228" w:type="dxa"/>
                  <w:tcBorders>
                    <w:top w:val="single" w:sz="4" w:space="0" w:color="auto"/>
                    <w:left w:val="single" w:sz="4" w:space="0" w:color="auto"/>
                    <w:bottom w:val="single" w:sz="4" w:space="0" w:color="auto"/>
                    <w:right w:val="single" w:sz="4" w:space="0" w:color="auto"/>
                  </w:tcBorders>
                </w:tcPr>
                <w:p w14:paraId="6EBA07AB" w14:textId="77777777" w:rsidR="00BB2AA0" w:rsidRPr="000B22EB" w:rsidRDefault="00BB2AA0" w:rsidP="00DB37C6">
                  <w:pPr>
                    <w:rPr>
                      <w:rFonts w:ascii="Arial" w:hAnsi="Arial" w:cs="Arial"/>
                    </w:rPr>
                  </w:pPr>
                  <w:r w:rsidRPr="000B22EB">
                    <w:rPr>
                      <w:rFonts w:ascii="Arial" w:hAnsi="Arial" w:cs="Arial"/>
                    </w:rPr>
                    <w:t>DA04 Rev D</w:t>
                  </w:r>
                </w:p>
              </w:tc>
              <w:tc>
                <w:tcPr>
                  <w:tcW w:w="2229" w:type="dxa"/>
                  <w:tcBorders>
                    <w:top w:val="single" w:sz="4" w:space="0" w:color="auto"/>
                    <w:left w:val="single" w:sz="4" w:space="0" w:color="auto"/>
                    <w:bottom w:val="single" w:sz="4" w:space="0" w:color="auto"/>
                    <w:right w:val="single" w:sz="4" w:space="0" w:color="auto"/>
                  </w:tcBorders>
                </w:tcPr>
                <w:p w14:paraId="71C51E6F" w14:textId="77777777" w:rsidR="00BB2AA0" w:rsidRPr="000B22EB" w:rsidRDefault="00BB2AA0" w:rsidP="00DB37C6">
                  <w:pPr>
                    <w:rPr>
                      <w:rFonts w:ascii="Arial" w:hAnsi="Arial" w:cs="Arial"/>
                    </w:rPr>
                  </w:pPr>
                  <w:r w:rsidRPr="000B22EB">
                    <w:rPr>
                      <w:rFonts w:ascii="Arial" w:hAnsi="Arial" w:cs="Arial"/>
                    </w:rPr>
                    <w:t>ADG</w:t>
                  </w:r>
                </w:p>
              </w:tc>
              <w:tc>
                <w:tcPr>
                  <w:tcW w:w="2229" w:type="dxa"/>
                  <w:tcBorders>
                    <w:top w:val="single" w:sz="4" w:space="0" w:color="auto"/>
                    <w:left w:val="single" w:sz="4" w:space="0" w:color="auto"/>
                    <w:bottom w:val="single" w:sz="4" w:space="0" w:color="auto"/>
                    <w:right w:val="single" w:sz="4" w:space="0" w:color="auto"/>
                  </w:tcBorders>
                </w:tcPr>
                <w:p w14:paraId="322D7725" w14:textId="77777777" w:rsidR="00BB2AA0" w:rsidRPr="000B22EB" w:rsidRDefault="00BB2AA0" w:rsidP="00DB37C6">
                  <w:pPr>
                    <w:rPr>
                      <w:rFonts w:ascii="Arial" w:hAnsi="Arial" w:cs="Arial"/>
                    </w:rPr>
                  </w:pPr>
                  <w:r w:rsidRPr="000B22EB">
                    <w:rPr>
                      <w:rFonts w:ascii="Arial" w:hAnsi="Arial" w:cs="Arial"/>
                    </w:rPr>
                    <w:t>11/08/23</w:t>
                  </w:r>
                </w:p>
              </w:tc>
            </w:tr>
            <w:tr w:rsidR="00BB2AA0" w:rsidRPr="006F6EE5" w14:paraId="50EE2C80" w14:textId="77777777" w:rsidTr="00DB37C6">
              <w:tc>
                <w:tcPr>
                  <w:tcW w:w="2228" w:type="dxa"/>
                  <w:tcBorders>
                    <w:top w:val="single" w:sz="4" w:space="0" w:color="auto"/>
                    <w:left w:val="single" w:sz="4" w:space="0" w:color="auto"/>
                    <w:bottom w:val="single" w:sz="4" w:space="0" w:color="auto"/>
                    <w:right w:val="single" w:sz="4" w:space="0" w:color="auto"/>
                  </w:tcBorders>
                </w:tcPr>
                <w:p w14:paraId="694C531B" w14:textId="77777777" w:rsidR="00BB2AA0" w:rsidRPr="000B22EB" w:rsidRDefault="00BB2AA0" w:rsidP="00DB37C6">
                  <w:pPr>
                    <w:autoSpaceDE w:val="0"/>
                    <w:autoSpaceDN w:val="0"/>
                    <w:adjustRightInd w:val="0"/>
                    <w:rPr>
                      <w:rFonts w:ascii="Arial" w:hAnsi="Arial" w:cs="Arial"/>
                    </w:rPr>
                  </w:pPr>
                  <w:r w:rsidRPr="000B22EB">
                    <w:rPr>
                      <w:rFonts w:ascii="Arial" w:hAnsi="Arial" w:cs="Arial"/>
                    </w:rPr>
                    <w:t>Preliminary Road Widening Layout Plan and Sections Milton St</w:t>
                  </w:r>
                </w:p>
              </w:tc>
              <w:tc>
                <w:tcPr>
                  <w:tcW w:w="2228" w:type="dxa"/>
                  <w:tcBorders>
                    <w:top w:val="single" w:sz="4" w:space="0" w:color="auto"/>
                    <w:left w:val="single" w:sz="4" w:space="0" w:color="auto"/>
                    <w:bottom w:val="single" w:sz="4" w:space="0" w:color="auto"/>
                    <w:right w:val="single" w:sz="4" w:space="0" w:color="auto"/>
                  </w:tcBorders>
                </w:tcPr>
                <w:p w14:paraId="301D1916" w14:textId="77777777" w:rsidR="00BB2AA0" w:rsidRPr="000B22EB" w:rsidRDefault="00BB2AA0" w:rsidP="00DB37C6">
                  <w:pPr>
                    <w:rPr>
                      <w:rFonts w:ascii="Arial" w:hAnsi="Arial" w:cs="Arial"/>
                    </w:rPr>
                  </w:pPr>
                  <w:r w:rsidRPr="000B22EB">
                    <w:rPr>
                      <w:rFonts w:ascii="Arial" w:hAnsi="Arial" w:cs="Arial"/>
                    </w:rPr>
                    <w:t>DA10 Rev C</w:t>
                  </w:r>
                </w:p>
              </w:tc>
              <w:tc>
                <w:tcPr>
                  <w:tcW w:w="2229" w:type="dxa"/>
                  <w:tcBorders>
                    <w:top w:val="single" w:sz="4" w:space="0" w:color="auto"/>
                    <w:left w:val="single" w:sz="4" w:space="0" w:color="auto"/>
                    <w:bottom w:val="single" w:sz="4" w:space="0" w:color="auto"/>
                    <w:right w:val="single" w:sz="4" w:space="0" w:color="auto"/>
                  </w:tcBorders>
                </w:tcPr>
                <w:p w14:paraId="67583882" w14:textId="77777777" w:rsidR="00BB2AA0" w:rsidRPr="000B22EB" w:rsidRDefault="00BB2AA0" w:rsidP="00DB37C6">
                  <w:pPr>
                    <w:rPr>
                      <w:rFonts w:ascii="Arial" w:hAnsi="Arial" w:cs="Arial"/>
                    </w:rPr>
                  </w:pPr>
                  <w:r w:rsidRPr="000B22EB">
                    <w:rPr>
                      <w:rFonts w:ascii="Arial" w:hAnsi="Arial" w:cs="Arial"/>
                    </w:rPr>
                    <w:t>ADG</w:t>
                  </w:r>
                </w:p>
              </w:tc>
              <w:tc>
                <w:tcPr>
                  <w:tcW w:w="2229" w:type="dxa"/>
                  <w:tcBorders>
                    <w:top w:val="single" w:sz="4" w:space="0" w:color="auto"/>
                    <w:left w:val="single" w:sz="4" w:space="0" w:color="auto"/>
                    <w:bottom w:val="single" w:sz="4" w:space="0" w:color="auto"/>
                    <w:right w:val="single" w:sz="4" w:space="0" w:color="auto"/>
                  </w:tcBorders>
                </w:tcPr>
                <w:p w14:paraId="3E7CB30F" w14:textId="77777777" w:rsidR="00BB2AA0" w:rsidRPr="000B22EB" w:rsidRDefault="00BB2AA0" w:rsidP="00DB37C6">
                  <w:pPr>
                    <w:rPr>
                      <w:rFonts w:ascii="Arial" w:hAnsi="Arial" w:cs="Arial"/>
                    </w:rPr>
                  </w:pPr>
                  <w:r w:rsidRPr="000B22EB">
                    <w:rPr>
                      <w:rFonts w:ascii="Arial" w:hAnsi="Arial" w:cs="Arial"/>
                    </w:rPr>
                    <w:t>11/08/23</w:t>
                  </w:r>
                </w:p>
              </w:tc>
            </w:tr>
            <w:tr w:rsidR="00BB2AA0" w:rsidRPr="006F6EE5" w14:paraId="7EF1AB21" w14:textId="77777777" w:rsidTr="00DB37C6">
              <w:tc>
                <w:tcPr>
                  <w:tcW w:w="2228" w:type="dxa"/>
                  <w:tcBorders>
                    <w:top w:val="single" w:sz="4" w:space="0" w:color="auto"/>
                    <w:left w:val="single" w:sz="4" w:space="0" w:color="auto"/>
                    <w:bottom w:val="single" w:sz="4" w:space="0" w:color="auto"/>
                    <w:right w:val="single" w:sz="4" w:space="0" w:color="auto"/>
                  </w:tcBorders>
                </w:tcPr>
                <w:p w14:paraId="5C2E1379" w14:textId="77777777" w:rsidR="00BB2AA0" w:rsidRPr="000B22EB" w:rsidRDefault="00BB2AA0" w:rsidP="00DB37C6">
                  <w:pPr>
                    <w:autoSpaceDE w:val="0"/>
                    <w:autoSpaceDN w:val="0"/>
                    <w:adjustRightInd w:val="0"/>
                    <w:rPr>
                      <w:rFonts w:ascii="Arial" w:hAnsi="Arial" w:cs="Arial"/>
                    </w:rPr>
                  </w:pPr>
                  <w:r w:rsidRPr="000B22EB">
                    <w:rPr>
                      <w:rFonts w:ascii="Arial" w:hAnsi="Arial" w:cs="Arial"/>
                    </w:rPr>
                    <w:t xml:space="preserve">Preliminary Driveway Crossover Details </w:t>
                  </w:r>
                  <w:proofErr w:type="spellStart"/>
                  <w:r w:rsidRPr="000B22EB">
                    <w:rPr>
                      <w:rFonts w:ascii="Arial" w:hAnsi="Arial" w:cs="Arial"/>
                    </w:rPr>
                    <w:t>Cavvanbah</w:t>
                  </w:r>
                  <w:proofErr w:type="spellEnd"/>
                  <w:r w:rsidRPr="000B22EB">
                    <w:rPr>
                      <w:rFonts w:ascii="Arial" w:hAnsi="Arial" w:cs="Arial"/>
                    </w:rPr>
                    <w:t xml:space="preserve"> St (Annotated by Council)</w:t>
                  </w:r>
                </w:p>
              </w:tc>
              <w:tc>
                <w:tcPr>
                  <w:tcW w:w="2228" w:type="dxa"/>
                  <w:tcBorders>
                    <w:top w:val="single" w:sz="4" w:space="0" w:color="auto"/>
                    <w:left w:val="single" w:sz="4" w:space="0" w:color="auto"/>
                    <w:bottom w:val="single" w:sz="4" w:space="0" w:color="auto"/>
                    <w:right w:val="single" w:sz="4" w:space="0" w:color="auto"/>
                  </w:tcBorders>
                </w:tcPr>
                <w:p w14:paraId="6EADF527" w14:textId="77777777" w:rsidR="00BB2AA0" w:rsidRPr="000B22EB" w:rsidRDefault="00BB2AA0" w:rsidP="00DB37C6">
                  <w:pPr>
                    <w:rPr>
                      <w:rFonts w:ascii="Arial" w:hAnsi="Arial" w:cs="Arial"/>
                    </w:rPr>
                  </w:pPr>
                  <w:r w:rsidRPr="000B22EB">
                    <w:rPr>
                      <w:rFonts w:ascii="Arial" w:hAnsi="Arial" w:cs="Arial"/>
                    </w:rPr>
                    <w:t>DA13 Rev C</w:t>
                  </w:r>
                </w:p>
              </w:tc>
              <w:tc>
                <w:tcPr>
                  <w:tcW w:w="2229" w:type="dxa"/>
                  <w:tcBorders>
                    <w:top w:val="single" w:sz="4" w:space="0" w:color="auto"/>
                    <w:left w:val="single" w:sz="4" w:space="0" w:color="auto"/>
                    <w:bottom w:val="single" w:sz="4" w:space="0" w:color="auto"/>
                    <w:right w:val="single" w:sz="4" w:space="0" w:color="auto"/>
                  </w:tcBorders>
                </w:tcPr>
                <w:p w14:paraId="22A2BE19" w14:textId="77777777" w:rsidR="00BB2AA0" w:rsidRPr="000B22EB" w:rsidRDefault="00BB2AA0" w:rsidP="00DB37C6">
                  <w:pPr>
                    <w:rPr>
                      <w:rFonts w:ascii="Arial" w:hAnsi="Arial" w:cs="Arial"/>
                    </w:rPr>
                  </w:pPr>
                  <w:r w:rsidRPr="000B22EB">
                    <w:rPr>
                      <w:rFonts w:ascii="Arial" w:hAnsi="Arial" w:cs="Arial"/>
                    </w:rPr>
                    <w:t>ADG</w:t>
                  </w:r>
                </w:p>
              </w:tc>
              <w:tc>
                <w:tcPr>
                  <w:tcW w:w="2229" w:type="dxa"/>
                  <w:tcBorders>
                    <w:top w:val="single" w:sz="4" w:space="0" w:color="auto"/>
                    <w:left w:val="single" w:sz="4" w:space="0" w:color="auto"/>
                    <w:bottom w:val="single" w:sz="4" w:space="0" w:color="auto"/>
                    <w:right w:val="single" w:sz="4" w:space="0" w:color="auto"/>
                  </w:tcBorders>
                </w:tcPr>
                <w:p w14:paraId="58639255" w14:textId="77777777" w:rsidR="00BB2AA0" w:rsidRPr="000B22EB" w:rsidRDefault="00BB2AA0" w:rsidP="00DB37C6">
                  <w:pPr>
                    <w:rPr>
                      <w:rFonts w:ascii="Arial" w:hAnsi="Arial" w:cs="Arial"/>
                    </w:rPr>
                  </w:pPr>
                  <w:r w:rsidRPr="000B22EB">
                    <w:rPr>
                      <w:rFonts w:ascii="Arial" w:hAnsi="Arial" w:cs="Arial"/>
                    </w:rPr>
                    <w:t>27/03/23</w:t>
                  </w:r>
                </w:p>
              </w:tc>
            </w:tr>
            <w:tr w:rsidR="00BB2AA0" w:rsidRPr="006F6EE5" w14:paraId="1CF783A0" w14:textId="77777777" w:rsidTr="00DB37C6">
              <w:tc>
                <w:tcPr>
                  <w:tcW w:w="2228" w:type="dxa"/>
                  <w:tcBorders>
                    <w:top w:val="single" w:sz="4" w:space="0" w:color="auto"/>
                    <w:left w:val="single" w:sz="4" w:space="0" w:color="auto"/>
                    <w:bottom w:val="single" w:sz="4" w:space="0" w:color="auto"/>
                    <w:right w:val="single" w:sz="4" w:space="0" w:color="auto"/>
                  </w:tcBorders>
                </w:tcPr>
                <w:p w14:paraId="183F128B" w14:textId="77777777" w:rsidR="00BB2AA0" w:rsidRPr="000B22EB" w:rsidRDefault="00BB2AA0" w:rsidP="00DB37C6">
                  <w:pPr>
                    <w:autoSpaceDE w:val="0"/>
                    <w:autoSpaceDN w:val="0"/>
                    <w:adjustRightInd w:val="0"/>
                    <w:rPr>
                      <w:rFonts w:ascii="Arial" w:hAnsi="Arial" w:cs="Arial"/>
                    </w:rPr>
                  </w:pPr>
                  <w:r w:rsidRPr="000B22EB">
                    <w:rPr>
                      <w:rFonts w:ascii="Arial" w:hAnsi="Arial" w:cs="Arial"/>
                    </w:rPr>
                    <w:t>Preliminary External Stormwater Drainage Catchment Plan (Annotated by Council)</w:t>
                  </w:r>
                </w:p>
              </w:tc>
              <w:tc>
                <w:tcPr>
                  <w:tcW w:w="2228" w:type="dxa"/>
                  <w:tcBorders>
                    <w:top w:val="single" w:sz="4" w:space="0" w:color="auto"/>
                    <w:left w:val="single" w:sz="4" w:space="0" w:color="auto"/>
                    <w:bottom w:val="single" w:sz="4" w:space="0" w:color="auto"/>
                    <w:right w:val="single" w:sz="4" w:space="0" w:color="auto"/>
                  </w:tcBorders>
                </w:tcPr>
                <w:p w14:paraId="46B71438" w14:textId="77777777" w:rsidR="00BB2AA0" w:rsidRPr="000B22EB" w:rsidRDefault="00BB2AA0" w:rsidP="00DB37C6">
                  <w:pPr>
                    <w:rPr>
                      <w:rFonts w:ascii="Arial" w:hAnsi="Arial" w:cs="Arial"/>
                    </w:rPr>
                  </w:pPr>
                  <w:r w:rsidRPr="000B22EB">
                    <w:rPr>
                      <w:rFonts w:ascii="Arial" w:hAnsi="Arial" w:cs="Arial"/>
                    </w:rPr>
                    <w:t>DA16 Rev A</w:t>
                  </w:r>
                </w:p>
              </w:tc>
              <w:tc>
                <w:tcPr>
                  <w:tcW w:w="2229" w:type="dxa"/>
                  <w:tcBorders>
                    <w:top w:val="single" w:sz="4" w:space="0" w:color="auto"/>
                    <w:left w:val="single" w:sz="4" w:space="0" w:color="auto"/>
                    <w:bottom w:val="single" w:sz="4" w:space="0" w:color="auto"/>
                    <w:right w:val="single" w:sz="4" w:space="0" w:color="auto"/>
                  </w:tcBorders>
                </w:tcPr>
                <w:p w14:paraId="788F8B3F" w14:textId="77777777" w:rsidR="00BB2AA0" w:rsidRPr="000B22EB" w:rsidRDefault="00BB2AA0" w:rsidP="00DB37C6">
                  <w:pPr>
                    <w:rPr>
                      <w:rFonts w:ascii="Arial" w:hAnsi="Arial" w:cs="Arial"/>
                    </w:rPr>
                  </w:pPr>
                  <w:r w:rsidRPr="000B22EB">
                    <w:rPr>
                      <w:rFonts w:ascii="Arial" w:hAnsi="Arial" w:cs="Arial"/>
                    </w:rPr>
                    <w:t>ADG</w:t>
                  </w:r>
                </w:p>
              </w:tc>
              <w:tc>
                <w:tcPr>
                  <w:tcW w:w="2229" w:type="dxa"/>
                  <w:tcBorders>
                    <w:top w:val="single" w:sz="4" w:space="0" w:color="auto"/>
                    <w:left w:val="single" w:sz="4" w:space="0" w:color="auto"/>
                    <w:bottom w:val="single" w:sz="4" w:space="0" w:color="auto"/>
                    <w:right w:val="single" w:sz="4" w:space="0" w:color="auto"/>
                  </w:tcBorders>
                </w:tcPr>
                <w:p w14:paraId="35DDE719" w14:textId="77777777" w:rsidR="00BB2AA0" w:rsidRPr="000B22EB" w:rsidRDefault="00BB2AA0" w:rsidP="00DB37C6">
                  <w:pPr>
                    <w:rPr>
                      <w:rFonts w:ascii="Arial" w:hAnsi="Arial" w:cs="Arial"/>
                    </w:rPr>
                  </w:pPr>
                  <w:r w:rsidRPr="000B22EB">
                    <w:rPr>
                      <w:rFonts w:ascii="Arial" w:hAnsi="Arial" w:cs="Arial"/>
                    </w:rPr>
                    <w:t>11/08/23</w:t>
                  </w:r>
                </w:p>
              </w:tc>
            </w:tr>
            <w:tr w:rsidR="00BB2AA0" w:rsidRPr="006F6EE5" w14:paraId="68315ADC" w14:textId="77777777" w:rsidTr="00DB37C6">
              <w:tc>
                <w:tcPr>
                  <w:tcW w:w="2228" w:type="dxa"/>
                  <w:tcBorders>
                    <w:top w:val="single" w:sz="4" w:space="0" w:color="auto"/>
                    <w:left w:val="single" w:sz="4" w:space="0" w:color="auto"/>
                    <w:bottom w:val="single" w:sz="4" w:space="0" w:color="auto"/>
                    <w:right w:val="single" w:sz="4" w:space="0" w:color="auto"/>
                  </w:tcBorders>
                </w:tcPr>
                <w:p w14:paraId="5E8146EC" w14:textId="77777777" w:rsidR="00BB2AA0" w:rsidRPr="000B22EB" w:rsidRDefault="00BB2AA0" w:rsidP="00DB37C6">
                  <w:pPr>
                    <w:autoSpaceDE w:val="0"/>
                    <w:autoSpaceDN w:val="0"/>
                    <w:adjustRightInd w:val="0"/>
                    <w:rPr>
                      <w:rFonts w:ascii="Arial" w:hAnsi="Arial" w:cs="Arial"/>
                    </w:rPr>
                  </w:pPr>
                  <w:r w:rsidRPr="000B22EB">
                    <w:rPr>
                      <w:rFonts w:ascii="Arial" w:hAnsi="Arial" w:cs="Arial"/>
                    </w:rPr>
                    <w:t>Preliminary Stormwater Management Layout Plan</w:t>
                  </w:r>
                </w:p>
              </w:tc>
              <w:tc>
                <w:tcPr>
                  <w:tcW w:w="2228" w:type="dxa"/>
                  <w:tcBorders>
                    <w:top w:val="single" w:sz="4" w:space="0" w:color="auto"/>
                    <w:left w:val="single" w:sz="4" w:space="0" w:color="auto"/>
                    <w:bottom w:val="single" w:sz="4" w:space="0" w:color="auto"/>
                    <w:right w:val="single" w:sz="4" w:space="0" w:color="auto"/>
                  </w:tcBorders>
                </w:tcPr>
                <w:p w14:paraId="208AB59C" w14:textId="77777777" w:rsidR="00BB2AA0" w:rsidRPr="000B22EB" w:rsidRDefault="00BB2AA0" w:rsidP="00DB37C6">
                  <w:pPr>
                    <w:rPr>
                      <w:rFonts w:ascii="Arial" w:hAnsi="Arial" w:cs="Arial"/>
                    </w:rPr>
                  </w:pPr>
                  <w:r w:rsidRPr="000B22EB">
                    <w:rPr>
                      <w:rFonts w:ascii="Arial" w:hAnsi="Arial" w:cs="Arial"/>
                    </w:rPr>
                    <w:t>DA17 Rev A</w:t>
                  </w:r>
                </w:p>
              </w:tc>
              <w:tc>
                <w:tcPr>
                  <w:tcW w:w="2229" w:type="dxa"/>
                  <w:tcBorders>
                    <w:top w:val="single" w:sz="4" w:space="0" w:color="auto"/>
                    <w:left w:val="single" w:sz="4" w:space="0" w:color="auto"/>
                    <w:bottom w:val="single" w:sz="4" w:space="0" w:color="auto"/>
                    <w:right w:val="single" w:sz="4" w:space="0" w:color="auto"/>
                  </w:tcBorders>
                </w:tcPr>
                <w:p w14:paraId="0465EE67" w14:textId="77777777" w:rsidR="00BB2AA0" w:rsidRPr="000B22EB" w:rsidRDefault="00BB2AA0" w:rsidP="00DB37C6">
                  <w:pPr>
                    <w:rPr>
                      <w:rFonts w:ascii="Arial" w:hAnsi="Arial" w:cs="Arial"/>
                    </w:rPr>
                  </w:pPr>
                  <w:r w:rsidRPr="000B22EB">
                    <w:rPr>
                      <w:rFonts w:ascii="Arial" w:hAnsi="Arial" w:cs="Arial"/>
                    </w:rPr>
                    <w:t>ADG</w:t>
                  </w:r>
                </w:p>
              </w:tc>
              <w:tc>
                <w:tcPr>
                  <w:tcW w:w="2229" w:type="dxa"/>
                  <w:tcBorders>
                    <w:top w:val="single" w:sz="4" w:space="0" w:color="auto"/>
                    <w:left w:val="single" w:sz="4" w:space="0" w:color="auto"/>
                    <w:bottom w:val="single" w:sz="4" w:space="0" w:color="auto"/>
                    <w:right w:val="single" w:sz="4" w:space="0" w:color="auto"/>
                  </w:tcBorders>
                </w:tcPr>
                <w:p w14:paraId="557798E5" w14:textId="77777777" w:rsidR="00BB2AA0" w:rsidRPr="000B22EB" w:rsidRDefault="00BB2AA0" w:rsidP="00DB37C6">
                  <w:pPr>
                    <w:rPr>
                      <w:rFonts w:ascii="Arial" w:hAnsi="Arial" w:cs="Arial"/>
                    </w:rPr>
                  </w:pPr>
                  <w:r w:rsidRPr="000B22EB">
                    <w:rPr>
                      <w:rFonts w:ascii="Arial" w:hAnsi="Arial" w:cs="Arial"/>
                    </w:rPr>
                    <w:t>11/08/23</w:t>
                  </w:r>
                </w:p>
              </w:tc>
            </w:tr>
            <w:tr w:rsidR="00BB2AA0" w:rsidRPr="006F6EE5" w14:paraId="1BB4069D" w14:textId="77777777" w:rsidTr="00DB37C6">
              <w:tc>
                <w:tcPr>
                  <w:tcW w:w="2228" w:type="dxa"/>
                  <w:tcBorders>
                    <w:top w:val="single" w:sz="4" w:space="0" w:color="auto"/>
                    <w:left w:val="single" w:sz="4" w:space="0" w:color="auto"/>
                    <w:bottom w:val="single" w:sz="4" w:space="0" w:color="auto"/>
                    <w:right w:val="single" w:sz="4" w:space="0" w:color="auto"/>
                  </w:tcBorders>
                </w:tcPr>
                <w:p w14:paraId="4877A9AD" w14:textId="77777777" w:rsidR="00BB2AA0" w:rsidRPr="000B22EB" w:rsidRDefault="00BB2AA0" w:rsidP="00DB37C6">
                  <w:pPr>
                    <w:autoSpaceDE w:val="0"/>
                    <w:autoSpaceDN w:val="0"/>
                    <w:adjustRightInd w:val="0"/>
                    <w:rPr>
                      <w:rFonts w:ascii="Arial" w:hAnsi="Arial" w:cs="Arial"/>
                    </w:rPr>
                  </w:pPr>
                  <w:r w:rsidRPr="000B22EB">
                    <w:rPr>
                      <w:rFonts w:ascii="Arial" w:hAnsi="Arial" w:cs="Arial"/>
                    </w:rPr>
                    <w:t>Preliminary Stormwater Drainage Longitudinal Section</w:t>
                  </w:r>
                </w:p>
              </w:tc>
              <w:tc>
                <w:tcPr>
                  <w:tcW w:w="2228" w:type="dxa"/>
                  <w:tcBorders>
                    <w:top w:val="single" w:sz="4" w:space="0" w:color="auto"/>
                    <w:left w:val="single" w:sz="4" w:space="0" w:color="auto"/>
                    <w:bottom w:val="single" w:sz="4" w:space="0" w:color="auto"/>
                    <w:right w:val="single" w:sz="4" w:space="0" w:color="auto"/>
                  </w:tcBorders>
                </w:tcPr>
                <w:p w14:paraId="31B52013" w14:textId="77777777" w:rsidR="00BB2AA0" w:rsidRPr="000B22EB" w:rsidRDefault="00BB2AA0" w:rsidP="00DB37C6">
                  <w:pPr>
                    <w:rPr>
                      <w:rFonts w:ascii="Arial" w:hAnsi="Arial" w:cs="Arial"/>
                    </w:rPr>
                  </w:pPr>
                  <w:r w:rsidRPr="000B22EB">
                    <w:rPr>
                      <w:rFonts w:ascii="Arial" w:hAnsi="Arial" w:cs="Arial"/>
                    </w:rPr>
                    <w:t>DA18 Rev A</w:t>
                  </w:r>
                </w:p>
              </w:tc>
              <w:tc>
                <w:tcPr>
                  <w:tcW w:w="2229" w:type="dxa"/>
                  <w:tcBorders>
                    <w:top w:val="single" w:sz="4" w:space="0" w:color="auto"/>
                    <w:left w:val="single" w:sz="4" w:space="0" w:color="auto"/>
                    <w:bottom w:val="single" w:sz="4" w:space="0" w:color="auto"/>
                    <w:right w:val="single" w:sz="4" w:space="0" w:color="auto"/>
                  </w:tcBorders>
                </w:tcPr>
                <w:p w14:paraId="0C9C44A9" w14:textId="77777777" w:rsidR="00BB2AA0" w:rsidRPr="000B22EB" w:rsidRDefault="00BB2AA0" w:rsidP="00DB37C6">
                  <w:pPr>
                    <w:rPr>
                      <w:rFonts w:ascii="Arial" w:hAnsi="Arial" w:cs="Arial"/>
                    </w:rPr>
                  </w:pPr>
                  <w:r w:rsidRPr="000B22EB">
                    <w:rPr>
                      <w:rFonts w:ascii="Arial" w:hAnsi="Arial" w:cs="Arial"/>
                    </w:rPr>
                    <w:t>ADG</w:t>
                  </w:r>
                </w:p>
              </w:tc>
              <w:tc>
                <w:tcPr>
                  <w:tcW w:w="2229" w:type="dxa"/>
                  <w:tcBorders>
                    <w:top w:val="single" w:sz="4" w:space="0" w:color="auto"/>
                    <w:left w:val="single" w:sz="4" w:space="0" w:color="auto"/>
                    <w:bottom w:val="single" w:sz="4" w:space="0" w:color="auto"/>
                    <w:right w:val="single" w:sz="4" w:space="0" w:color="auto"/>
                  </w:tcBorders>
                </w:tcPr>
                <w:p w14:paraId="6202AD02" w14:textId="77777777" w:rsidR="00BB2AA0" w:rsidRPr="000B22EB" w:rsidRDefault="00BB2AA0" w:rsidP="00DB37C6">
                  <w:pPr>
                    <w:rPr>
                      <w:rFonts w:ascii="Arial" w:hAnsi="Arial" w:cs="Arial"/>
                    </w:rPr>
                  </w:pPr>
                  <w:r w:rsidRPr="000B22EB">
                    <w:rPr>
                      <w:rFonts w:ascii="Arial" w:hAnsi="Arial" w:cs="Arial"/>
                    </w:rPr>
                    <w:t>11/08/23</w:t>
                  </w:r>
                </w:p>
              </w:tc>
            </w:tr>
            <w:tr w:rsidR="00BB2AA0" w:rsidRPr="006F6EE5" w14:paraId="4DCE5B30" w14:textId="77777777" w:rsidTr="00DB37C6">
              <w:tc>
                <w:tcPr>
                  <w:tcW w:w="2228" w:type="dxa"/>
                  <w:tcBorders>
                    <w:top w:val="single" w:sz="4" w:space="0" w:color="auto"/>
                    <w:left w:val="single" w:sz="4" w:space="0" w:color="auto"/>
                    <w:bottom w:val="single" w:sz="4" w:space="0" w:color="auto"/>
                    <w:right w:val="single" w:sz="4" w:space="0" w:color="auto"/>
                  </w:tcBorders>
                </w:tcPr>
                <w:p w14:paraId="646E6330" w14:textId="77777777" w:rsidR="00BB2AA0" w:rsidRPr="001F1205" w:rsidRDefault="00BB2AA0" w:rsidP="00DB37C6">
                  <w:pPr>
                    <w:autoSpaceDE w:val="0"/>
                    <w:autoSpaceDN w:val="0"/>
                    <w:adjustRightInd w:val="0"/>
                    <w:rPr>
                      <w:rFonts w:ascii="Arial" w:hAnsi="Arial" w:cs="Arial"/>
                    </w:rPr>
                  </w:pPr>
                  <w:r w:rsidRPr="001F1205">
                    <w:rPr>
                      <w:rFonts w:ascii="Arial" w:hAnsi="Arial" w:cs="Arial"/>
                    </w:rPr>
                    <w:t>ATP211137-R-NIA-01</w:t>
                  </w:r>
                </w:p>
              </w:tc>
              <w:tc>
                <w:tcPr>
                  <w:tcW w:w="2228" w:type="dxa"/>
                  <w:tcBorders>
                    <w:top w:val="single" w:sz="4" w:space="0" w:color="auto"/>
                    <w:left w:val="single" w:sz="4" w:space="0" w:color="auto"/>
                    <w:bottom w:val="single" w:sz="4" w:space="0" w:color="auto"/>
                    <w:right w:val="single" w:sz="4" w:space="0" w:color="auto"/>
                  </w:tcBorders>
                </w:tcPr>
                <w:p w14:paraId="79E02471" w14:textId="77777777" w:rsidR="00BB2AA0" w:rsidRPr="001F1205" w:rsidRDefault="00BB2AA0" w:rsidP="00DB37C6">
                  <w:pPr>
                    <w:rPr>
                      <w:rFonts w:ascii="Arial" w:hAnsi="Arial" w:cs="Arial"/>
                    </w:rPr>
                  </w:pPr>
                  <w:r w:rsidRPr="001F1205">
                    <w:rPr>
                      <w:rFonts w:ascii="Arial" w:hAnsi="Arial" w:cs="Arial"/>
                    </w:rPr>
                    <w:t>Noise Impact Assessment Report, 29 Shirley St, Byron Bay</w:t>
                  </w:r>
                </w:p>
              </w:tc>
              <w:tc>
                <w:tcPr>
                  <w:tcW w:w="2229" w:type="dxa"/>
                  <w:tcBorders>
                    <w:top w:val="single" w:sz="4" w:space="0" w:color="auto"/>
                    <w:left w:val="single" w:sz="4" w:space="0" w:color="auto"/>
                    <w:bottom w:val="single" w:sz="4" w:space="0" w:color="auto"/>
                    <w:right w:val="single" w:sz="4" w:space="0" w:color="auto"/>
                  </w:tcBorders>
                </w:tcPr>
                <w:p w14:paraId="26E2F47E" w14:textId="77777777" w:rsidR="00BB2AA0" w:rsidRPr="001F1205" w:rsidRDefault="00BB2AA0" w:rsidP="00DB37C6">
                  <w:pPr>
                    <w:rPr>
                      <w:rFonts w:ascii="Arial" w:hAnsi="Arial" w:cs="Arial"/>
                    </w:rPr>
                  </w:pPr>
                  <w:r w:rsidRPr="001F1205">
                    <w:rPr>
                      <w:rFonts w:ascii="Arial" w:hAnsi="Arial" w:cs="Arial"/>
                    </w:rPr>
                    <w:t>ATP Consulting Engineers</w:t>
                  </w:r>
                </w:p>
              </w:tc>
              <w:tc>
                <w:tcPr>
                  <w:tcW w:w="2229" w:type="dxa"/>
                  <w:tcBorders>
                    <w:top w:val="single" w:sz="4" w:space="0" w:color="auto"/>
                    <w:left w:val="single" w:sz="4" w:space="0" w:color="auto"/>
                    <w:bottom w:val="single" w:sz="4" w:space="0" w:color="auto"/>
                    <w:right w:val="single" w:sz="4" w:space="0" w:color="auto"/>
                  </w:tcBorders>
                </w:tcPr>
                <w:p w14:paraId="6BCA5FE9" w14:textId="77777777" w:rsidR="00BB2AA0" w:rsidRPr="001F1205" w:rsidRDefault="00BB2AA0" w:rsidP="00DB37C6">
                  <w:pPr>
                    <w:rPr>
                      <w:rFonts w:ascii="Arial" w:hAnsi="Arial" w:cs="Arial"/>
                    </w:rPr>
                  </w:pPr>
                  <w:r w:rsidRPr="001F1205">
                    <w:rPr>
                      <w:rFonts w:ascii="Arial" w:hAnsi="Arial" w:cs="Arial"/>
                    </w:rPr>
                    <w:t>August 2022</w:t>
                  </w:r>
                </w:p>
              </w:tc>
            </w:tr>
            <w:tr w:rsidR="00BB2AA0" w:rsidRPr="006F6EE5" w14:paraId="64236A38" w14:textId="77777777" w:rsidTr="00DB37C6">
              <w:tc>
                <w:tcPr>
                  <w:tcW w:w="2228" w:type="dxa"/>
                  <w:tcBorders>
                    <w:top w:val="single" w:sz="4" w:space="0" w:color="auto"/>
                    <w:left w:val="single" w:sz="4" w:space="0" w:color="auto"/>
                    <w:bottom w:val="single" w:sz="4" w:space="0" w:color="auto"/>
                    <w:right w:val="single" w:sz="4" w:space="0" w:color="auto"/>
                  </w:tcBorders>
                </w:tcPr>
                <w:p w14:paraId="008D2FDC" w14:textId="77777777" w:rsidR="00BB2AA0" w:rsidRPr="001F1205" w:rsidRDefault="00BB2AA0" w:rsidP="00DB37C6">
                  <w:pPr>
                    <w:autoSpaceDE w:val="0"/>
                    <w:autoSpaceDN w:val="0"/>
                    <w:adjustRightInd w:val="0"/>
                    <w:rPr>
                      <w:rFonts w:ascii="Arial" w:hAnsi="Arial" w:cs="Arial"/>
                    </w:rPr>
                  </w:pPr>
                  <w:r>
                    <w:rPr>
                      <w:rFonts w:ascii="Arial" w:hAnsi="Arial" w:cs="Arial"/>
                    </w:rPr>
                    <w:t>Job Number 211113</w:t>
                  </w:r>
                </w:p>
              </w:tc>
              <w:tc>
                <w:tcPr>
                  <w:tcW w:w="2228" w:type="dxa"/>
                  <w:tcBorders>
                    <w:top w:val="single" w:sz="4" w:space="0" w:color="auto"/>
                    <w:left w:val="single" w:sz="4" w:space="0" w:color="auto"/>
                    <w:bottom w:val="single" w:sz="4" w:space="0" w:color="auto"/>
                    <w:right w:val="single" w:sz="4" w:space="0" w:color="auto"/>
                  </w:tcBorders>
                </w:tcPr>
                <w:p w14:paraId="4371C238" w14:textId="77777777" w:rsidR="00BB2AA0" w:rsidRPr="001F1205" w:rsidRDefault="00BB2AA0" w:rsidP="00DB37C6">
                  <w:pPr>
                    <w:rPr>
                      <w:rFonts w:ascii="Arial" w:hAnsi="Arial" w:cs="Arial"/>
                    </w:rPr>
                  </w:pPr>
                  <w:r>
                    <w:rPr>
                      <w:rFonts w:ascii="Arial" w:hAnsi="Arial" w:cs="Arial"/>
                    </w:rPr>
                    <w:t>Statement of Landscape Intent</w:t>
                  </w:r>
                </w:p>
              </w:tc>
              <w:tc>
                <w:tcPr>
                  <w:tcW w:w="2229" w:type="dxa"/>
                  <w:tcBorders>
                    <w:top w:val="single" w:sz="4" w:space="0" w:color="auto"/>
                    <w:left w:val="single" w:sz="4" w:space="0" w:color="auto"/>
                    <w:bottom w:val="single" w:sz="4" w:space="0" w:color="auto"/>
                    <w:right w:val="single" w:sz="4" w:space="0" w:color="auto"/>
                  </w:tcBorders>
                </w:tcPr>
                <w:p w14:paraId="7E34BA21" w14:textId="77777777" w:rsidR="00BB2AA0" w:rsidRPr="001F1205" w:rsidRDefault="00BB2AA0" w:rsidP="00DB37C6">
                  <w:pPr>
                    <w:rPr>
                      <w:rFonts w:ascii="Arial" w:hAnsi="Arial" w:cs="Arial"/>
                    </w:rPr>
                  </w:pPr>
                  <w:r>
                    <w:rPr>
                      <w:rFonts w:ascii="Arial" w:hAnsi="Arial" w:cs="Arial"/>
                    </w:rPr>
                    <w:t>Urbis / Hayball</w:t>
                  </w:r>
                </w:p>
              </w:tc>
              <w:tc>
                <w:tcPr>
                  <w:tcW w:w="2229" w:type="dxa"/>
                  <w:tcBorders>
                    <w:top w:val="single" w:sz="4" w:space="0" w:color="auto"/>
                    <w:left w:val="single" w:sz="4" w:space="0" w:color="auto"/>
                    <w:bottom w:val="single" w:sz="4" w:space="0" w:color="auto"/>
                    <w:right w:val="single" w:sz="4" w:space="0" w:color="auto"/>
                  </w:tcBorders>
                </w:tcPr>
                <w:p w14:paraId="47D57CD9" w14:textId="77777777" w:rsidR="00BB2AA0" w:rsidRPr="001F1205" w:rsidRDefault="00BB2AA0" w:rsidP="00DB37C6">
                  <w:pPr>
                    <w:rPr>
                      <w:rFonts w:ascii="Arial" w:hAnsi="Arial" w:cs="Arial"/>
                    </w:rPr>
                  </w:pPr>
                  <w:r>
                    <w:rPr>
                      <w:rFonts w:ascii="Arial" w:hAnsi="Arial" w:cs="Arial"/>
                    </w:rPr>
                    <w:t>September 2023</w:t>
                  </w:r>
                </w:p>
              </w:tc>
            </w:tr>
          </w:tbl>
          <w:p w14:paraId="3DAEDAEF" w14:textId="77777777" w:rsidR="00BB2AA0" w:rsidRDefault="00BB2AA0" w:rsidP="00DB37C6">
            <w:pPr>
              <w:tabs>
                <w:tab w:val="left" w:pos="1701"/>
                <w:tab w:val="left" w:pos="2268"/>
                <w:tab w:val="left" w:pos="6521"/>
              </w:tabs>
              <w:rPr>
                <w:rFonts w:ascii="Arial" w:hAnsi="Arial" w:cs="Arial"/>
              </w:rPr>
            </w:pPr>
          </w:p>
          <w:p w14:paraId="7811CE93" w14:textId="77777777" w:rsidR="00BB2AA0" w:rsidRPr="006F6EE5" w:rsidRDefault="00BB2AA0" w:rsidP="00DB37C6">
            <w:pPr>
              <w:tabs>
                <w:tab w:val="left" w:pos="1701"/>
                <w:tab w:val="left" w:pos="2268"/>
                <w:tab w:val="left" w:pos="6521"/>
              </w:tabs>
              <w:rPr>
                <w:rFonts w:ascii="Arial" w:hAnsi="Arial" w:cs="Arial"/>
              </w:rPr>
            </w:pPr>
            <w:r w:rsidRPr="006F6EE5">
              <w:rPr>
                <w:rFonts w:ascii="Arial" w:hAnsi="Arial" w:cs="Arial"/>
              </w:rPr>
              <w:t>In the event of any inconsistency between the approved plans and the supporting documentation, the approved plans prevail. In the event of any inconsistency between the approved plans and a condition of this consent, the condition prevails.</w:t>
            </w:r>
          </w:p>
          <w:p w14:paraId="5E2ECFBE" w14:textId="77777777" w:rsidR="00BB2AA0" w:rsidRPr="006F6EE5" w:rsidRDefault="00BB2AA0" w:rsidP="00DB37C6">
            <w:pPr>
              <w:tabs>
                <w:tab w:val="left" w:pos="1701"/>
                <w:tab w:val="left" w:pos="2268"/>
                <w:tab w:val="left" w:pos="6521"/>
              </w:tabs>
              <w:rPr>
                <w:rFonts w:ascii="Arial" w:hAnsi="Arial" w:cs="Arial"/>
              </w:rPr>
            </w:pPr>
          </w:p>
          <w:p w14:paraId="44E48D0E" w14:textId="77777777" w:rsidR="00BB2AA0" w:rsidRPr="006F6EE5" w:rsidRDefault="00BB2AA0" w:rsidP="00DB37C6">
            <w:pPr>
              <w:tabs>
                <w:tab w:val="left" w:pos="1701"/>
                <w:tab w:val="left" w:pos="2268"/>
                <w:tab w:val="left" w:pos="6521"/>
              </w:tabs>
              <w:rPr>
                <w:rFonts w:ascii="Arial" w:hAnsi="Arial" w:cs="Arial"/>
              </w:rPr>
            </w:pPr>
            <w:r w:rsidRPr="006F6EE5">
              <w:rPr>
                <w:rFonts w:ascii="Arial" w:hAnsi="Arial" w:cs="Arial"/>
                <w:b/>
                <w:bCs/>
              </w:rPr>
              <w:t>Note</w:t>
            </w:r>
            <w:r w:rsidRPr="006F6EE5">
              <w:rPr>
                <w:rFonts w:ascii="Arial" w:hAnsi="Arial" w:cs="Arial"/>
              </w:rPr>
              <w:t>: an inconsistency occurs between an approved plan and supporting documentation or between an approved plan and a condition when it is not possible to comply with both at the relevant time.</w:t>
            </w:r>
            <w:bookmarkEnd w:id="2"/>
          </w:p>
          <w:p w14:paraId="0F04348C" w14:textId="77777777" w:rsidR="00BB2AA0" w:rsidRPr="006F6EE5" w:rsidRDefault="00BB2AA0" w:rsidP="00DB37C6">
            <w:pPr>
              <w:rPr>
                <w:rFonts w:ascii="Arial" w:hAnsi="Arial" w:cs="Arial"/>
                <w:b/>
              </w:rPr>
            </w:pPr>
          </w:p>
        </w:tc>
      </w:tr>
      <w:tr w:rsidR="00BB2AA0" w:rsidRPr="006F6EE5" w14:paraId="7F5F3426" w14:textId="77777777" w:rsidTr="00BB2AA0">
        <w:tblPrEx>
          <w:tblBorders>
            <w:bottom w:val="none" w:sz="0" w:space="0" w:color="auto"/>
          </w:tblBorders>
          <w:shd w:val="clear" w:color="auto" w:fill="auto"/>
        </w:tblPrEx>
        <w:tc>
          <w:tcPr>
            <w:tcW w:w="817" w:type="dxa"/>
          </w:tcPr>
          <w:p w14:paraId="24FD9462" w14:textId="77777777" w:rsidR="00BB2AA0" w:rsidRPr="006F6EE5" w:rsidRDefault="00BB2AA0" w:rsidP="00DB37C6">
            <w:pPr>
              <w:numPr>
                <w:ilvl w:val="0"/>
                <w:numId w:val="2"/>
              </w:numPr>
              <w:rPr>
                <w:rFonts w:ascii="Arial" w:hAnsi="Arial" w:cs="Arial"/>
              </w:rPr>
            </w:pPr>
          </w:p>
        </w:tc>
        <w:tc>
          <w:tcPr>
            <w:tcW w:w="9145" w:type="dxa"/>
            <w:tcBorders>
              <w:left w:val="nil"/>
              <w:bottom w:val="nil"/>
              <w:right w:val="nil"/>
            </w:tcBorders>
          </w:tcPr>
          <w:p w14:paraId="2F32468C" w14:textId="77777777" w:rsidR="00BB2AA0" w:rsidRDefault="00BB2AA0" w:rsidP="00DB37C6">
            <w:pPr>
              <w:pStyle w:val="Style1"/>
              <w:numPr>
                <w:ilvl w:val="0"/>
                <w:numId w:val="0"/>
              </w:numPr>
              <w:rPr>
                <w:rFonts w:cs="Arial"/>
                <w:b/>
                <w:szCs w:val="22"/>
              </w:rPr>
            </w:pPr>
            <w:r>
              <w:rPr>
                <w:rFonts w:cs="Arial"/>
                <w:b/>
                <w:szCs w:val="22"/>
              </w:rPr>
              <w:t xml:space="preserve">Coastal erosion – consent to </w:t>
            </w:r>
            <w:proofErr w:type="gramStart"/>
            <w:r>
              <w:rPr>
                <w:rFonts w:cs="Arial"/>
                <w:b/>
                <w:szCs w:val="22"/>
              </w:rPr>
              <w:t>cease</w:t>
            </w:r>
            <w:proofErr w:type="gramEnd"/>
          </w:p>
          <w:p w14:paraId="36C9459F" w14:textId="77777777" w:rsidR="00BB2AA0" w:rsidRDefault="00BB2AA0" w:rsidP="00DB37C6">
            <w:pPr>
              <w:pStyle w:val="Style1"/>
              <w:numPr>
                <w:ilvl w:val="0"/>
                <w:numId w:val="0"/>
              </w:numPr>
              <w:rPr>
                <w:rFonts w:cs="Arial"/>
                <w:b/>
                <w:szCs w:val="22"/>
              </w:rPr>
            </w:pPr>
            <w:r>
              <w:t>This development consent must cease if at any time the erosion escarpment, as defined by the Works and Services Director of the Council of the Shire of Byron, comes to within 50 metres of any building associated with this development. The owner of the land must then remove that building.</w:t>
            </w:r>
          </w:p>
          <w:p w14:paraId="6280B9A7" w14:textId="77777777" w:rsidR="00BB2AA0" w:rsidRPr="008A6D4E" w:rsidRDefault="00BB2AA0" w:rsidP="00DB37C6">
            <w:pPr>
              <w:pStyle w:val="Style1"/>
              <w:numPr>
                <w:ilvl w:val="0"/>
                <w:numId w:val="0"/>
              </w:numPr>
              <w:ind w:left="567" w:hanging="567"/>
              <w:rPr>
                <w:rFonts w:cs="Arial"/>
                <w:bCs/>
                <w:szCs w:val="22"/>
              </w:rPr>
            </w:pPr>
          </w:p>
        </w:tc>
      </w:tr>
      <w:tr w:rsidR="00BB2AA0" w:rsidRPr="006F6EE5" w14:paraId="4081E8C1" w14:textId="77777777" w:rsidTr="00BB2AA0">
        <w:tblPrEx>
          <w:tblBorders>
            <w:bottom w:val="none" w:sz="0" w:space="0" w:color="auto"/>
          </w:tblBorders>
          <w:shd w:val="clear" w:color="auto" w:fill="auto"/>
        </w:tblPrEx>
        <w:tc>
          <w:tcPr>
            <w:tcW w:w="817" w:type="dxa"/>
          </w:tcPr>
          <w:p w14:paraId="02609902" w14:textId="77777777" w:rsidR="00BB2AA0" w:rsidRPr="006F6EE5" w:rsidRDefault="00BB2AA0" w:rsidP="00DB37C6">
            <w:pPr>
              <w:numPr>
                <w:ilvl w:val="0"/>
                <w:numId w:val="2"/>
              </w:numPr>
              <w:rPr>
                <w:rFonts w:ascii="Arial" w:hAnsi="Arial" w:cs="Arial"/>
              </w:rPr>
            </w:pPr>
            <w:bookmarkStart w:id="3" w:name="_Hlk98250352"/>
            <w:bookmarkEnd w:id="0"/>
            <w:bookmarkEnd w:id="1"/>
          </w:p>
        </w:tc>
        <w:tc>
          <w:tcPr>
            <w:tcW w:w="9145" w:type="dxa"/>
          </w:tcPr>
          <w:p w14:paraId="4EDA974D" w14:textId="77777777" w:rsidR="00BB2AA0" w:rsidRPr="006F6EE5" w:rsidRDefault="00BB2AA0" w:rsidP="00DB37C6">
            <w:pPr>
              <w:pStyle w:val="Style1"/>
              <w:numPr>
                <w:ilvl w:val="0"/>
                <w:numId w:val="0"/>
              </w:numPr>
              <w:ind w:left="567" w:hanging="567"/>
              <w:rPr>
                <w:rFonts w:cs="Arial"/>
                <w:b/>
                <w:szCs w:val="22"/>
              </w:rPr>
            </w:pPr>
            <w:bookmarkStart w:id="4" w:name="bP19"/>
            <w:r w:rsidRPr="006F6EE5">
              <w:rPr>
                <w:rFonts w:cs="Arial"/>
                <w:b/>
                <w:szCs w:val="22"/>
              </w:rPr>
              <w:t xml:space="preserve">Payment of security deposits </w:t>
            </w:r>
          </w:p>
          <w:p w14:paraId="32EB39F2" w14:textId="77777777" w:rsidR="00BB2AA0" w:rsidRPr="006F6EE5" w:rsidRDefault="00BB2AA0" w:rsidP="00DB37C6">
            <w:pPr>
              <w:rPr>
                <w:rFonts w:ascii="Arial" w:hAnsi="Arial" w:cs="Arial"/>
              </w:rPr>
            </w:pPr>
            <w:r w:rsidRPr="006F6EE5">
              <w:rPr>
                <w:rFonts w:ascii="Arial" w:hAnsi="Arial" w:cs="Arial"/>
              </w:rPr>
              <w:t xml:space="preserve">Before the commencement of any works on the site or the issue of a construction certificate, the applicant must make </w:t>
            </w:r>
            <w:proofErr w:type="gramStart"/>
            <w:r w:rsidRPr="006F6EE5">
              <w:rPr>
                <w:rFonts w:ascii="Arial" w:hAnsi="Arial" w:cs="Arial"/>
              </w:rPr>
              <w:t>all of</w:t>
            </w:r>
            <w:proofErr w:type="gramEnd"/>
            <w:r w:rsidRPr="006F6EE5">
              <w:rPr>
                <w:rFonts w:ascii="Arial" w:hAnsi="Arial" w:cs="Arial"/>
              </w:rPr>
              <w:t xml:space="preserve"> the following payments to Council and provide written evidence of these payments to the certifier: </w:t>
            </w:r>
          </w:p>
          <w:tbl>
            <w:tblPr>
              <w:tblpPr w:leftFromText="180" w:rightFromText="180" w:vertAnchor="text" w:horzAnchor="page" w:tblpY="154"/>
              <w:tblOverlap w:val="never"/>
              <w:tblW w:w="7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4535"/>
            </w:tblGrid>
            <w:tr w:rsidR="00BB2AA0" w:rsidRPr="006F6EE5" w14:paraId="0B5894EC" w14:textId="77777777" w:rsidTr="00DB37C6">
              <w:tc>
                <w:tcPr>
                  <w:tcW w:w="3369" w:type="dxa"/>
                </w:tcPr>
                <w:p w14:paraId="051AC2A6" w14:textId="77777777" w:rsidR="00BB2AA0" w:rsidRPr="006F6EE5" w:rsidRDefault="00BB2AA0" w:rsidP="00DB37C6">
                  <w:pPr>
                    <w:rPr>
                      <w:rFonts w:ascii="Arial" w:hAnsi="Arial" w:cs="Arial"/>
                    </w:rPr>
                  </w:pPr>
                  <w:r w:rsidRPr="006F6EE5">
                    <w:rPr>
                      <w:rFonts w:ascii="Arial" w:hAnsi="Arial" w:cs="Arial"/>
                    </w:rPr>
                    <w:lastRenderedPageBreak/>
                    <w:t>Security deposit</w:t>
                  </w:r>
                </w:p>
              </w:tc>
              <w:tc>
                <w:tcPr>
                  <w:tcW w:w="4535" w:type="dxa"/>
                </w:tcPr>
                <w:p w14:paraId="6EAA0396" w14:textId="77777777" w:rsidR="00BB2AA0" w:rsidRPr="006F6EE5" w:rsidRDefault="00BB2AA0" w:rsidP="00DB37C6">
                  <w:pPr>
                    <w:jc w:val="both"/>
                    <w:rPr>
                      <w:rFonts w:ascii="Arial" w:hAnsi="Arial" w:cs="Arial"/>
                    </w:rPr>
                  </w:pPr>
                  <w:r w:rsidRPr="006F6EE5">
                    <w:rPr>
                      <w:rFonts w:ascii="Arial" w:hAnsi="Arial" w:cs="Arial"/>
                    </w:rPr>
                    <w:t>$</w:t>
                  </w:r>
                  <w:r>
                    <w:rPr>
                      <w:rFonts w:ascii="Arial" w:hAnsi="Arial" w:cs="Arial"/>
                    </w:rPr>
                    <w:t>10,000</w:t>
                  </w:r>
                  <w:r w:rsidRPr="006F6EE5">
                    <w:rPr>
                      <w:rFonts w:ascii="Arial" w:hAnsi="Arial" w:cs="Arial"/>
                    </w:rPr>
                    <w:t xml:space="preserve"> </w:t>
                  </w:r>
                </w:p>
              </w:tc>
            </w:tr>
            <w:tr w:rsidR="00BB2AA0" w:rsidRPr="006F6EE5" w14:paraId="18CF7094" w14:textId="77777777" w:rsidTr="00DB37C6">
              <w:tc>
                <w:tcPr>
                  <w:tcW w:w="3369" w:type="dxa"/>
                </w:tcPr>
                <w:p w14:paraId="6055C5EC" w14:textId="77777777" w:rsidR="00BB2AA0" w:rsidRPr="006F6EE5" w:rsidRDefault="00BB2AA0" w:rsidP="00DB37C6">
                  <w:pPr>
                    <w:rPr>
                      <w:rFonts w:ascii="Arial" w:hAnsi="Arial" w:cs="Arial"/>
                    </w:rPr>
                  </w:pPr>
                  <w:r w:rsidRPr="006F6EE5">
                    <w:rPr>
                      <w:rFonts w:ascii="Arial" w:hAnsi="Arial" w:cs="Arial"/>
                    </w:rPr>
                    <w:t>Inspection fee</w:t>
                  </w:r>
                </w:p>
              </w:tc>
              <w:tc>
                <w:tcPr>
                  <w:tcW w:w="4535" w:type="dxa"/>
                </w:tcPr>
                <w:p w14:paraId="5596E4AC" w14:textId="77777777" w:rsidR="00BB2AA0" w:rsidRPr="006F6EE5" w:rsidRDefault="00BB2AA0" w:rsidP="00DB37C6">
                  <w:pPr>
                    <w:jc w:val="both"/>
                    <w:rPr>
                      <w:rFonts w:ascii="Arial" w:hAnsi="Arial" w:cs="Arial"/>
                    </w:rPr>
                  </w:pPr>
                  <w:r w:rsidRPr="006F6EE5">
                    <w:rPr>
                      <w:rFonts w:ascii="Arial" w:hAnsi="Arial" w:cs="Arial"/>
                    </w:rPr>
                    <w:t>$200</w:t>
                  </w:r>
                </w:p>
              </w:tc>
            </w:tr>
          </w:tbl>
          <w:p w14:paraId="691EAC4A" w14:textId="77777777" w:rsidR="00BB2AA0" w:rsidRPr="006F6EE5" w:rsidRDefault="00BB2AA0" w:rsidP="00DB37C6">
            <w:pPr>
              <w:ind w:left="567"/>
              <w:rPr>
                <w:rFonts w:ascii="Arial" w:hAnsi="Arial" w:cs="Arial"/>
              </w:rPr>
            </w:pPr>
          </w:p>
          <w:p w14:paraId="58C47A82" w14:textId="77777777" w:rsidR="00BB2AA0" w:rsidRPr="006F6EE5" w:rsidRDefault="00BB2AA0" w:rsidP="00DB37C6">
            <w:pPr>
              <w:ind w:left="567"/>
              <w:rPr>
                <w:rFonts w:ascii="Arial" w:hAnsi="Arial" w:cs="Arial"/>
              </w:rPr>
            </w:pPr>
          </w:p>
          <w:p w14:paraId="049CAF16" w14:textId="77777777" w:rsidR="00BB2AA0" w:rsidRPr="006F6EE5" w:rsidRDefault="00BB2AA0" w:rsidP="00DB37C6">
            <w:pPr>
              <w:ind w:left="567"/>
              <w:rPr>
                <w:rFonts w:ascii="Arial" w:hAnsi="Arial" w:cs="Arial"/>
              </w:rPr>
            </w:pPr>
          </w:p>
          <w:p w14:paraId="09F59B03" w14:textId="77777777" w:rsidR="00BB2AA0" w:rsidRPr="006F6EE5" w:rsidRDefault="00BB2AA0" w:rsidP="00DB37C6">
            <w:pPr>
              <w:rPr>
                <w:rFonts w:ascii="Arial" w:hAnsi="Arial" w:cs="Arial"/>
              </w:rPr>
            </w:pPr>
          </w:p>
          <w:p w14:paraId="2E488886" w14:textId="77777777" w:rsidR="00BB2AA0" w:rsidRDefault="00BB2AA0" w:rsidP="00DB37C6">
            <w:pPr>
              <w:rPr>
                <w:rFonts w:ascii="Arial" w:hAnsi="Arial" w:cs="Arial"/>
              </w:rPr>
            </w:pPr>
          </w:p>
          <w:p w14:paraId="2FAA4CA1" w14:textId="77777777" w:rsidR="00BB2AA0" w:rsidRPr="006F6EE5" w:rsidRDefault="00BB2AA0" w:rsidP="00DB37C6">
            <w:pPr>
              <w:rPr>
                <w:rFonts w:ascii="Arial" w:hAnsi="Arial" w:cs="Arial"/>
                <w:vanish/>
              </w:rPr>
            </w:pPr>
          </w:p>
          <w:p w14:paraId="334A8F0F" w14:textId="77777777" w:rsidR="00BB2AA0" w:rsidRPr="006F6EE5" w:rsidRDefault="00BB2AA0" w:rsidP="00DB37C6">
            <w:pPr>
              <w:rPr>
                <w:rFonts w:ascii="Arial" w:hAnsi="Arial" w:cs="Arial"/>
              </w:rPr>
            </w:pPr>
            <w:r w:rsidRPr="006F6EE5">
              <w:rPr>
                <w:rFonts w:ascii="Arial" w:hAnsi="Arial" w:cs="Arial"/>
              </w:rPr>
              <w:t>The payments will be used for the cost of:</w:t>
            </w:r>
          </w:p>
          <w:p w14:paraId="4E5F12BB" w14:textId="77777777" w:rsidR="00BB2AA0" w:rsidRPr="006F6EE5" w:rsidRDefault="00BB2AA0" w:rsidP="00BF5893">
            <w:pPr>
              <w:numPr>
                <w:ilvl w:val="0"/>
                <w:numId w:val="7"/>
              </w:numPr>
              <w:ind w:left="360"/>
              <w:rPr>
                <w:rFonts w:ascii="Arial" w:hAnsi="Arial" w:cs="Arial"/>
              </w:rPr>
            </w:pPr>
            <w:r w:rsidRPr="006F6EE5">
              <w:rPr>
                <w:rFonts w:ascii="Arial" w:hAnsi="Arial" w:cs="Arial"/>
              </w:rPr>
              <w:t xml:space="preserve">making good any damage caused to any council property (including street trees) </w:t>
            </w:r>
            <w:proofErr w:type="gramStart"/>
            <w:r w:rsidRPr="006F6EE5">
              <w:rPr>
                <w:rFonts w:ascii="Arial" w:hAnsi="Arial" w:cs="Arial"/>
              </w:rPr>
              <w:t>as a consequence of</w:t>
            </w:r>
            <w:proofErr w:type="gramEnd"/>
            <w:r w:rsidRPr="006F6EE5">
              <w:rPr>
                <w:rFonts w:ascii="Arial" w:hAnsi="Arial" w:cs="Arial"/>
              </w:rPr>
              <w:t xml:space="preserve"> carrying out the works to which the consent relates,</w:t>
            </w:r>
          </w:p>
          <w:p w14:paraId="305E796F" w14:textId="77777777" w:rsidR="00BB2AA0" w:rsidRPr="006F6EE5" w:rsidRDefault="00BB2AA0" w:rsidP="00BF5893">
            <w:pPr>
              <w:numPr>
                <w:ilvl w:val="0"/>
                <w:numId w:val="7"/>
              </w:numPr>
              <w:ind w:left="360"/>
              <w:rPr>
                <w:rFonts w:ascii="Arial" w:hAnsi="Arial" w:cs="Arial"/>
              </w:rPr>
            </w:pPr>
            <w:r w:rsidRPr="006F6EE5">
              <w:rPr>
                <w:rFonts w:ascii="Arial" w:hAnsi="Arial" w:cs="Arial"/>
              </w:rPr>
              <w:t>completing any public work such as roadwork, kerbing and guttering, footway construction, stormwater drainage and environmental controls, required in connection with this consent, and</w:t>
            </w:r>
          </w:p>
          <w:p w14:paraId="33656793" w14:textId="77777777" w:rsidR="00BB2AA0" w:rsidRPr="006F6EE5" w:rsidRDefault="00BB2AA0" w:rsidP="00BF5893">
            <w:pPr>
              <w:numPr>
                <w:ilvl w:val="0"/>
                <w:numId w:val="7"/>
              </w:numPr>
              <w:ind w:left="360"/>
              <w:rPr>
                <w:rFonts w:ascii="Arial" w:hAnsi="Arial" w:cs="Arial"/>
              </w:rPr>
            </w:pPr>
            <w:r w:rsidRPr="006F6EE5">
              <w:rPr>
                <w:rFonts w:ascii="Arial" w:hAnsi="Arial" w:cs="Arial"/>
              </w:rPr>
              <w:t>any inspection carried out by Council in connection with the completion of public work or the making good any damage to council property.</w:t>
            </w:r>
          </w:p>
          <w:p w14:paraId="54433A7C" w14:textId="77777777" w:rsidR="00BB2AA0" w:rsidRPr="006F6EE5" w:rsidRDefault="00BB2AA0" w:rsidP="00DB37C6">
            <w:pPr>
              <w:rPr>
                <w:rFonts w:ascii="Arial" w:hAnsi="Arial" w:cs="Arial"/>
              </w:rPr>
            </w:pPr>
          </w:p>
          <w:p w14:paraId="322776D9" w14:textId="77777777" w:rsidR="00BB2AA0" w:rsidRPr="006F6EE5" w:rsidRDefault="00BB2AA0" w:rsidP="00DB37C6">
            <w:pPr>
              <w:pStyle w:val="Default"/>
              <w:rPr>
                <w:sz w:val="22"/>
                <w:szCs w:val="22"/>
              </w:rPr>
            </w:pPr>
            <w:r w:rsidRPr="006F6EE5">
              <w:rPr>
                <w:b/>
                <w:bCs/>
                <w:sz w:val="22"/>
                <w:szCs w:val="22"/>
              </w:rPr>
              <w:t xml:space="preserve">Note: </w:t>
            </w:r>
            <w:r w:rsidRPr="006F6EE5">
              <w:rPr>
                <w:sz w:val="22"/>
                <w:szCs w:val="22"/>
              </w:rPr>
              <w:t xml:space="preserve">The inspection fee includes Council’s fees and charges and includes the Public Road and Footpath Infrastructure Inspection Fee (under the </w:t>
            </w:r>
            <w:r w:rsidRPr="006F6EE5">
              <w:rPr>
                <w:i/>
                <w:iCs/>
                <w:sz w:val="22"/>
                <w:szCs w:val="22"/>
              </w:rPr>
              <w:t>Roads Act 1993</w:t>
            </w:r>
            <w:r w:rsidRPr="006F6EE5">
              <w:rPr>
                <w:sz w:val="22"/>
                <w:szCs w:val="22"/>
              </w:rPr>
              <w:t xml:space="preserve">). The amount payable must be in accordance with council’s fees and charges at the payment date. </w:t>
            </w:r>
          </w:p>
          <w:bookmarkEnd w:id="4"/>
          <w:p w14:paraId="2F072778" w14:textId="77777777" w:rsidR="00BB2AA0" w:rsidRPr="006F6EE5" w:rsidRDefault="00BB2AA0" w:rsidP="00DB37C6">
            <w:pPr>
              <w:pStyle w:val="Style1"/>
              <w:numPr>
                <w:ilvl w:val="0"/>
                <w:numId w:val="0"/>
              </w:numPr>
              <w:ind w:left="567" w:hanging="567"/>
              <w:rPr>
                <w:rFonts w:cs="Arial"/>
                <w:b/>
                <w:szCs w:val="22"/>
              </w:rPr>
            </w:pPr>
          </w:p>
        </w:tc>
      </w:tr>
      <w:bookmarkEnd w:id="3"/>
      <w:tr w:rsidR="00BB2AA0" w:rsidRPr="006F6EE5" w14:paraId="6FE4F76C" w14:textId="77777777" w:rsidTr="00BB2AA0">
        <w:tblPrEx>
          <w:tblBorders>
            <w:bottom w:val="none" w:sz="0" w:space="0" w:color="auto"/>
          </w:tblBorders>
          <w:shd w:val="clear" w:color="auto" w:fill="auto"/>
        </w:tblPrEx>
        <w:tc>
          <w:tcPr>
            <w:tcW w:w="817" w:type="dxa"/>
          </w:tcPr>
          <w:p w14:paraId="52CB1CDD" w14:textId="77777777" w:rsidR="00BB2AA0" w:rsidRPr="006F6EE5" w:rsidRDefault="00BB2AA0" w:rsidP="00DB37C6">
            <w:pPr>
              <w:numPr>
                <w:ilvl w:val="0"/>
                <w:numId w:val="2"/>
              </w:numPr>
              <w:rPr>
                <w:rFonts w:ascii="Arial" w:hAnsi="Arial" w:cs="Arial"/>
              </w:rPr>
            </w:pPr>
          </w:p>
        </w:tc>
        <w:tc>
          <w:tcPr>
            <w:tcW w:w="9145" w:type="dxa"/>
          </w:tcPr>
          <w:p w14:paraId="551F2193" w14:textId="77777777" w:rsidR="00BB2AA0" w:rsidRPr="006F6EE5" w:rsidRDefault="00BB2AA0" w:rsidP="00DB37C6">
            <w:pPr>
              <w:pStyle w:val="Style1"/>
              <w:numPr>
                <w:ilvl w:val="0"/>
                <w:numId w:val="0"/>
              </w:numPr>
              <w:ind w:left="567" w:hanging="567"/>
              <w:rPr>
                <w:rFonts w:cs="Arial"/>
                <w:b/>
                <w:szCs w:val="22"/>
              </w:rPr>
            </w:pPr>
            <w:r w:rsidRPr="006F6EE5">
              <w:rPr>
                <w:rFonts w:cs="Arial"/>
                <w:b/>
                <w:szCs w:val="22"/>
              </w:rPr>
              <w:t xml:space="preserve">Support for neighbouring buildings </w:t>
            </w:r>
          </w:p>
          <w:p w14:paraId="2657F5B2" w14:textId="77777777" w:rsidR="00BB2AA0" w:rsidRPr="006F6EE5" w:rsidRDefault="00BB2AA0" w:rsidP="00DB37C6">
            <w:pPr>
              <w:rPr>
                <w:rFonts w:ascii="Arial" w:hAnsi="Arial" w:cs="Arial"/>
              </w:rPr>
            </w:pPr>
            <w:r w:rsidRPr="006F6EE5">
              <w:rPr>
                <w:rFonts w:ascii="Arial" w:hAnsi="Arial" w:cs="Arial"/>
              </w:rPr>
              <w:t>If an excavation extends below the level of the base of the footings of a building on an adjoining allotment of land, the person causing the excavation to be made or builder must:</w:t>
            </w:r>
          </w:p>
          <w:p w14:paraId="177979B8" w14:textId="77777777" w:rsidR="00BB2AA0" w:rsidRPr="006F6EE5" w:rsidRDefault="00BB2AA0" w:rsidP="00DB37C6">
            <w:pPr>
              <w:rPr>
                <w:rFonts w:ascii="Arial" w:hAnsi="Arial" w:cs="Arial"/>
              </w:rPr>
            </w:pPr>
          </w:p>
          <w:p w14:paraId="2A3F4955" w14:textId="77777777" w:rsidR="00BB2AA0" w:rsidRPr="006F6EE5" w:rsidRDefault="00BB2AA0" w:rsidP="00DB37C6">
            <w:pPr>
              <w:ind w:left="601" w:hanging="601"/>
              <w:rPr>
                <w:rFonts w:ascii="Arial" w:hAnsi="Arial" w:cs="Arial"/>
              </w:rPr>
            </w:pPr>
            <w:r w:rsidRPr="006F6EE5">
              <w:rPr>
                <w:rFonts w:ascii="Arial" w:hAnsi="Arial" w:cs="Arial"/>
              </w:rPr>
              <w:t>a.</w:t>
            </w:r>
            <w:r w:rsidRPr="006F6EE5">
              <w:rPr>
                <w:rFonts w:ascii="Arial" w:hAnsi="Arial" w:cs="Arial"/>
              </w:rPr>
              <w:tab/>
              <w:t>Inform the neighbouring property owner immediately.</w:t>
            </w:r>
          </w:p>
          <w:p w14:paraId="58ED1247" w14:textId="77777777" w:rsidR="00BB2AA0" w:rsidRPr="006F6EE5" w:rsidRDefault="00BB2AA0" w:rsidP="00DB37C6">
            <w:pPr>
              <w:ind w:left="601" w:hanging="601"/>
              <w:rPr>
                <w:rFonts w:ascii="Arial" w:hAnsi="Arial" w:cs="Arial"/>
              </w:rPr>
            </w:pPr>
            <w:r w:rsidRPr="006F6EE5">
              <w:rPr>
                <w:rFonts w:ascii="Arial" w:hAnsi="Arial" w:cs="Arial"/>
              </w:rPr>
              <w:t>b.</w:t>
            </w:r>
            <w:r w:rsidRPr="006F6EE5">
              <w:rPr>
                <w:rFonts w:ascii="Arial" w:hAnsi="Arial" w:cs="Arial"/>
              </w:rPr>
              <w:tab/>
              <w:t>Engage a structural engineer to determine any remedial works that may need to be undertaken.</w:t>
            </w:r>
          </w:p>
          <w:p w14:paraId="19E303D0" w14:textId="77777777" w:rsidR="00BB2AA0" w:rsidRPr="006F6EE5" w:rsidRDefault="00BB2AA0" w:rsidP="00DB37C6">
            <w:pPr>
              <w:ind w:left="601" w:hanging="601"/>
              <w:rPr>
                <w:rFonts w:ascii="Arial" w:hAnsi="Arial" w:cs="Arial"/>
              </w:rPr>
            </w:pPr>
            <w:r w:rsidRPr="006F6EE5">
              <w:rPr>
                <w:rFonts w:ascii="Arial" w:hAnsi="Arial" w:cs="Arial"/>
              </w:rPr>
              <w:t>c.</w:t>
            </w:r>
            <w:r w:rsidRPr="006F6EE5">
              <w:rPr>
                <w:rFonts w:ascii="Arial" w:hAnsi="Arial" w:cs="Arial"/>
              </w:rPr>
              <w:tab/>
              <w:t>Preserve and protect the adjoining building from damage.</w:t>
            </w:r>
          </w:p>
          <w:p w14:paraId="35160A1F" w14:textId="77777777" w:rsidR="00BB2AA0" w:rsidRPr="006F6EE5" w:rsidRDefault="00BB2AA0" w:rsidP="00DB37C6">
            <w:pPr>
              <w:ind w:left="601" w:hanging="601"/>
              <w:rPr>
                <w:rFonts w:ascii="Arial" w:hAnsi="Arial" w:cs="Arial"/>
              </w:rPr>
            </w:pPr>
            <w:proofErr w:type="gramStart"/>
            <w:r w:rsidRPr="006F6EE5">
              <w:rPr>
                <w:rFonts w:ascii="Arial" w:hAnsi="Arial" w:cs="Arial"/>
              </w:rPr>
              <w:t>d.</w:t>
            </w:r>
            <w:proofErr w:type="gramEnd"/>
            <w:r w:rsidRPr="006F6EE5">
              <w:rPr>
                <w:rFonts w:ascii="Arial" w:hAnsi="Arial" w:cs="Arial"/>
              </w:rPr>
              <w:tab/>
              <w:t>If necessary, underpin and support the building in an approved manner.</w:t>
            </w:r>
          </w:p>
          <w:p w14:paraId="298F0CA6" w14:textId="77777777" w:rsidR="00BB2AA0" w:rsidRPr="006F6EE5" w:rsidRDefault="00BB2AA0" w:rsidP="00DB37C6">
            <w:pPr>
              <w:pStyle w:val="Style1"/>
              <w:numPr>
                <w:ilvl w:val="0"/>
                <w:numId w:val="0"/>
              </w:numPr>
              <w:rPr>
                <w:rFonts w:cs="Arial"/>
                <w:b/>
                <w:szCs w:val="22"/>
              </w:rPr>
            </w:pPr>
          </w:p>
        </w:tc>
      </w:tr>
      <w:tr w:rsidR="00BB2AA0" w:rsidRPr="006F6EE5" w14:paraId="2F19395C" w14:textId="77777777" w:rsidTr="00BB2AA0">
        <w:tblPrEx>
          <w:tblBorders>
            <w:bottom w:val="none" w:sz="0" w:space="0" w:color="auto"/>
          </w:tblBorders>
          <w:shd w:val="clear" w:color="auto" w:fill="auto"/>
        </w:tblPrEx>
        <w:tc>
          <w:tcPr>
            <w:tcW w:w="817" w:type="dxa"/>
            <w:shd w:val="clear" w:color="auto" w:fill="auto"/>
          </w:tcPr>
          <w:p w14:paraId="3DF4D023" w14:textId="77777777" w:rsidR="00BB2AA0" w:rsidRPr="006F6EE5" w:rsidRDefault="00BB2AA0" w:rsidP="00DB37C6">
            <w:pPr>
              <w:numPr>
                <w:ilvl w:val="0"/>
                <w:numId w:val="2"/>
              </w:numPr>
              <w:rPr>
                <w:rFonts w:ascii="Arial" w:hAnsi="Arial" w:cs="Arial"/>
              </w:rPr>
            </w:pPr>
          </w:p>
        </w:tc>
        <w:tc>
          <w:tcPr>
            <w:tcW w:w="9145" w:type="dxa"/>
            <w:shd w:val="clear" w:color="auto" w:fill="auto"/>
          </w:tcPr>
          <w:p w14:paraId="73E1A9C0" w14:textId="77777777" w:rsidR="00BB2AA0" w:rsidRPr="006F6EE5" w:rsidRDefault="00BB2AA0" w:rsidP="00DB37C6">
            <w:pPr>
              <w:pStyle w:val="Style1"/>
              <w:numPr>
                <w:ilvl w:val="0"/>
                <w:numId w:val="0"/>
              </w:numPr>
              <w:tabs>
                <w:tab w:val="left" w:pos="720"/>
              </w:tabs>
              <w:rPr>
                <w:rFonts w:cs="Arial"/>
                <w:b/>
                <w:bCs/>
                <w:szCs w:val="22"/>
              </w:rPr>
            </w:pPr>
            <w:r w:rsidRPr="006F6EE5">
              <w:rPr>
                <w:rFonts w:cs="Arial"/>
                <w:b/>
                <w:bCs/>
                <w:szCs w:val="22"/>
              </w:rPr>
              <w:t xml:space="preserve">Conditions prescribed by the </w:t>
            </w:r>
            <w:proofErr w:type="gramStart"/>
            <w:r w:rsidRPr="006F6EE5">
              <w:rPr>
                <w:rFonts w:cs="Arial"/>
                <w:b/>
                <w:bCs/>
                <w:szCs w:val="22"/>
              </w:rPr>
              <w:t>Regulation</w:t>
            </w:r>
            <w:proofErr w:type="gramEnd"/>
          </w:p>
          <w:p w14:paraId="333A1F31" w14:textId="77777777" w:rsidR="00BB2AA0" w:rsidRPr="006F6EE5" w:rsidRDefault="00BB2AA0" w:rsidP="00DB37C6">
            <w:pPr>
              <w:pStyle w:val="Style1"/>
              <w:numPr>
                <w:ilvl w:val="0"/>
                <w:numId w:val="0"/>
              </w:numPr>
              <w:rPr>
                <w:rFonts w:cs="Arial"/>
                <w:szCs w:val="22"/>
              </w:rPr>
            </w:pPr>
            <w:r w:rsidRPr="006F6EE5">
              <w:rPr>
                <w:rFonts w:cs="Arial"/>
                <w:szCs w:val="22"/>
              </w:rPr>
              <w:t xml:space="preserve">This development consent is subject to the conditions prescribed by the regulations in accordance with subsection 4.17(11) of the Environmental Planning and Assessment Act 1979. Conditions are provided in </w:t>
            </w:r>
            <w:r w:rsidRPr="006F6EE5">
              <w:rPr>
                <w:rFonts w:cs="Arial"/>
                <w:b/>
                <w:bCs/>
                <w:szCs w:val="22"/>
              </w:rPr>
              <w:t xml:space="preserve">Schedule </w:t>
            </w:r>
            <w:r>
              <w:rPr>
                <w:rFonts w:cs="Arial"/>
                <w:b/>
                <w:bCs/>
                <w:szCs w:val="22"/>
              </w:rPr>
              <w:t>2</w:t>
            </w:r>
            <w:r w:rsidRPr="006F6EE5">
              <w:rPr>
                <w:rFonts w:cs="Arial"/>
                <w:szCs w:val="22"/>
              </w:rPr>
              <w:t xml:space="preserve"> of this consent.</w:t>
            </w:r>
          </w:p>
          <w:p w14:paraId="57CB58C4" w14:textId="77777777" w:rsidR="00BB2AA0" w:rsidRPr="006F6EE5" w:rsidRDefault="00BB2AA0" w:rsidP="00DB37C6">
            <w:pPr>
              <w:pStyle w:val="Style1"/>
              <w:numPr>
                <w:ilvl w:val="0"/>
                <w:numId w:val="0"/>
              </w:numPr>
              <w:rPr>
                <w:rFonts w:cs="Arial"/>
                <w:b/>
                <w:szCs w:val="22"/>
              </w:rPr>
            </w:pPr>
          </w:p>
        </w:tc>
      </w:tr>
      <w:tr w:rsidR="00BB2AA0" w:rsidRPr="006F6EE5" w14:paraId="516F92C6" w14:textId="77777777" w:rsidTr="00BB2AA0">
        <w:tblPrEx>
          <w:tblBorders>
            <w:bottom w:val="none" w:sz="0" w:space="0" w:color="auto"/>
          </w:tblBorders>
          <w:shd w:val="clear" w:color="auto" w:fill="DBDBDB" w:themeFill="accent3" w:themeFillTint="66"/>
        </w:tblPrEx>
        <w:tc>
          <w:tcPr>
            <w:tcW w:w="817" w:type="dxa"/>
            <w:shd w:val="clear" w:color="auto" w:fill="auto"/>
          </w:tcPr>
          <w:p w14:paraId="75BA564F" w14:textId="77777777" w:rsidR="00BB2AA0" w:rsidRPr="006F6EE5" w:rsidRDefault="00BB2AA0" w:rsidP="00DB37C6">
            <w:pPr>
              <w:numPr>
                <w:ilvl w:val="0"/>
                <w:numId w:val="2"/>
              </w:numPr>
              <w:rPr>
                <w:rFonts w:ascii="Arial" w:hAnsi="Arial" w:cs="Arial"/>
              </w:rPr>
            </w:pPr>
            <w:bookmarkStart w:id="5" w:name="_Hlk72760766"/>
          </w:p>
        </w:tc>
        <w:tc>
          <w:tcPr>
            <w:tcW w:w="9145" w:type="dxa"/>
            <w:shd w:val="clear" w:color="auto" w:fill="auto"/>
          </w:tcPr>
          <w:p w14:paraId="088E1761" w14:textId="77777777" w:rsidR="00BB2AA0" w:rsidRPr="006F6EE5" w:rsidRDefault="00BB2AA0" w:rsidP="00DB37C6">
            <w:pPr>
              <w:pStyle w:val="Style1"/>
              <w:numPr>
                <w:ilvl w:val="0"/>
                <w:numId w:val="0"/>
              </w:numPr>
              <w:ind w:left="567" w:hanging="567"/>
              <w:rPr>
                <w:rFonts w:cs="Arial"/>
                <w:b/>
                <w:bCs/>
                <w:szCs w:val="22"/>
              </w:rPr>
            </w:pPr>
            <w:r w:rsidRPr="006F6EE5">
              <w:rPr>
                <w:rFonts w:cs="Arial"/>
                <w:b/>
                <w:bCs/>
                <w:szCs w:val="22"/>
              </w:rPr>
              <w:t>Bush fire safety measures</w:t>
            </w:r>
          </w:p>
          <w:p w14:paraId="4E238F52" w14:textId="77777777" w:rsidR="00BB2AA0" w:rsidRPr="006F6EE5" w:rsidRDefault="00BB2AA0" w:rsidP="00DB37C6">
            <w:pPr>
              <w:rPr>
                <w:rFonts w:ascii="Arial" w:hAnsi="Arial" w:cs="Arial"/>
              </w:rPr>
            </w:pPr>
            <w:r w:rsidRPr="006F6EE5">
              <w:rPr>
                <w:rFonts w:ascii="Arial" w:hAnsi="Arial" w:cs="Arial"/>
              </w:rPr>
              <w:t xml:space="preserve">This land is identified as being designated bush fire prone land and under section 4.14 of the Environmental Planning and Assessment Act 1979, Council must be satisfied prior to </w:t>
            </w:r>
            <w:proofErr w:type="gramStart"/>
            <w:r w:rsidRPr="006F6EE5">
              <w:rPr>
                <w:rFonts w:ascii="Arial" w:hAnsi="Arial" w:cs="Arial"/>
              </w:rPr>
              <w:t>making a determination</w:t>
            </w:r>
            <w:proofErr w:type="gramEnd"/>
            <w:r w:rsidRPr="006F6EE5">
              <w:rPr>
                <w:rFonts w:ascii="Arial" w:hAnsi="Arial" w:cs="Arial"/>
              </w:rPr>
              <w:t xml:space="preserve"> for development on bush fire prone land that the development complies with “Planning for Bush Fire Protection 2019”.</w:t>
            </w:r>
          </w:p>
          <w:p w14:paraId="453E27A3" w14:textId="77777777" w:rsidR="00BB2AA0" w:rsidRPr="006F6EE5" w:rsidRDefault="00BB2AA0" w:rsidP="00DB37C6">
            <w:pPr>
              <w:rPr>
                <w:rFonts w:ascii="Arial" w:hAnsi="Arial" w:cs="Arial"/>
              </w:rPr>
            </w:pPr>
          </w:p>
          <w:p w14:paraId="7C8372CD" w14:textId="77777777" w:rsidR="00BB2AA0" w:rsidRPr="006F6EE5" w:rsidRDefault="00BB2AA0" w:rsidP="00DB37C6">
            <w:pPr>
              <w:rPr>
                <w:rFonts w:ascii="Arial" w:hAnsi="Arial" w:cs="Arial"/>
              </w:rPr>
            </w:pPr>
            <w:r w:rsidRPr="006F6EE5">
              <w:rPr>
                <w:rFonts w:ascii="Arial" w:hAnsi="Arial" w:cs="Arial"/>
              </w:rPr>
              <w:t xml:space="preserve">The development is approved subject to the development complying with the requirements of </w:t>
            </w:r>
            <w:r>
              <w:rPr>
                <w:rFonts w:ascii="Arial" w:hAnsi="Arial" w:cs="Arial"/>
              </w:rPr>
              <w:t>Revised Bush Fire Assessment Report – Multi-storey Residential Development (version 2) prepared</w:t>
            </w:r>
            <w:r w:rsidRPr="006F6EE5">
              <w:rPr>
                <w:rFonts w:ascii="Arial" w:hAnsi="Arial" w:cs="Arial"/>
              </w:rPr>
              <w:t xml:space="preserve"> by</w:t>
            </w:r>
            <w:r>
              <w:rPr>
                <w:rFonts w:ascii="Arial" w:hAnsi="Arial" w:cs="Arial"/>
              </w:rPr>
              <w:t xml:space="preserve"> Melanie Jackson (BPAD-Level 3 Accredited Practitioner &amp; Member of FPA Australia) of Bushfire Risk Pty Ltd </w:t>
            </w:r>
            <w:r w:rsidRPr="006F6EE5">
              <w:rPr>
                <w:rFonts w:ascii="Arial" w:hAnsi="Arial" w:cs="Arial"/>
              </w:rPr>
              <w:t xml:space="preserve">dated </w:t>
            </w:r>
            <w:r>
              <w:rPr>
                <w:rFonts w:ascii="Arial" w:hAnsi="Arial" w:cs="Arial"/>
              </w:rPr>
              <w:t>20 September 2023</w:t>
            </w:r>
          </w:p>
          <w:p w14:paraId="59D81377" w14:textId="77777777" w:rsidR="00BB2AA0" w:rsidRPr="006F6EE5" w:rsidRDefault="00BB2AA0" w:rsidP="00DB37C6">
            <w:pPr>
              <w:rPr>
                <w:rFonts w:ascii="Arial" w:hAnsi="Arial" w:cs="Arial"/>
                <w:b/>
              </w:rPr>
            </w:pPr>
          </w:p>
        </w:tc>
      </w:tr>
      <w:bookmarkEnd w:id="5"/>
      <w:tr w:rsidR="00BB2AA0" w:rsidRPr="006F6EE5" w14:paraId="059077D2" w14:textId="77777777" w:rsidTr="00BB2AA0">
        <w:tblPrEx>
          <w:tblBorders>
            <w:bottom w:val="none" w:sz="0" w:space="0" w:color="auto"/>
          </w:tblBorders>
          <w:shd w:val="clear" w:color="auto" w:fill="auto"/>
        </w:tblPrEx>
        <w:tc>
          <w:tcPr>
            <w:tcW w:w="9962" w:type="dxa"/>
            <w:gridSpan w:val="2"/>
            <w:tcBorders>
              <w:bottom w:val="single" w:sz="4" w:space="0" w:color="auto"/>
            </w:tcBorders>
            <w:shd w:val="clear" w:color="auto" w:fill="D9D9D9" w:themeFill="background1" w:themeFillShade="D9"/>
          </w:tcPr>
          <w:p w14:paraId="405E87E7" w14:textId="77777777" w:rsidR="00BB2AA0" w:rsidRPr="006F6EE5" w:rsidRDefault="00BB2AA0" w:rsidP="00DB37C6">
            <w:pPr>
              <w:spacing w:before="120" w:after="120"/>
              <w:rPr>
                <w:rFonts w:ascii="Arial" w:hAnsi="Arial" w:cs="Arial"/>
                <w:b/>
              </w:rPr>
            </w:pPr>
            <w:r w:rsidRPr="006F6EE5">
              <w:rPr>
                <w:rFonts w:ascii="Arial" w:hAnsi="Arial" w:cs="Arial"/>
                <w:b/>
              </w:rPr>
              <w:t>The following conditions are to be complied with prior to issue of a Construction Certificate for building works</w:t>
            </w:r>
          </w:p>
        </w:tc>
      </w:tr>
      <w:tr w:rsidR="00BB2AA0" w:rsidRPr="006F6EE5" w14:paraId="6B966BD2" w14:textId="77777777" w:rsidTr="00BB2AA0">
        <w:tblPrEx>
          <w:tblBorders>
            <w:bottom w:val="none" w:sz="0" w:space="0" w:color="auto"/>
          </w:tblBorders>
          <w:shd w:val="clear" w:color="auto" w:fill="auto"/>
        </w:tblPrEx>
        <w:tc>
          <w:tcPr>
            <w:tcW w:w="817" w:type="dxa"/>
          </w:tcPr>
          <w:p w14:paraId="12517108" w14:textId="77777777" w:rsidR="00BB2AA0" w:rsidRPr="006F6EE5" w:rsidRDefault="00BB2AA0" w:rsidP="00DB37C6">
            <w:pPr>
              <w:numPr>
                <w:ilvl w:val="0"/>
                <w:numId w:val="2"/>
              </w:numPr>
              <w:rPr>
                <w:rFonts w:ascii="Arial" w:hAnsi="Arial" w:cs="Arial"/>
              </w:rPr>
            </w:pPr>
            <w:bookmarkStart w:id="6" w:name="_Hlk98250518"/>
          </w:p>
        </w:tc>
        <w:tc>
          <w:tcPr>
            <w:tcW w:w="9145" w:type="dxa"/>
          </w:tcPr>
          <w:p w14:paraId="596A0D28" w14:textId="77777777" w:rsidR="00BB2AA0" w:rsidRPr="006F6EE5" w:rsidRDefault="00BB2AA0" w:rsidP="00DB37C6">
            <w:pPr>
              <w:pStyle w:val="Style1"/>
              <w:numPr>
                <w:ilvl w:val="0"/>
                <w:numId w:val="0"/>
              </w:numPr>
              <w:ind w:left="567" w:hanging="567"/>
              <w:rPr>
                <w:rFonts w:cs="Arial"/>
                <w:b/>
                <w:szCs w:val="22"/>
              </w:rPr>
            </w:pPr>
            <w:bookmarkStart w:id="7" w:name="cCsmp"/>
            <w:r w:rsidRPr="006F6EE5">
              <w:rPr>
                <w:rFonts w:cs="Arial"/>
                <w:b/>
                <w:szCs w:val="22"/>
              </w:rPr>
              <w:t>Construction site management plan</w:t>
            </w:r>
          </w:p>
          <w:p w14:paraId="54879BC9" w14:textId="77777777" w:rsidR="00BB2AA0" w:rsidRPr="006F6EE5" w:rsidRDefault="00BB2AA0" w:rsidP="00DB37C6">
            <w:pPr>
              <w:rPr>
                <w:rFonts w:ascii="Arial" w:hAnsi="Arial" w:cs="Arial"/>
              </w:rPr>
            </w:pPr>
            <w:r w:rsidRPr="006F6EE5">
              <w:rPr>
                <w:rFonts w:ascii="Arial" w:hAnsi="Arial" w:cs="Arial"/>
              </w:rPr>
              <w:t xml:space="preserve">Before the issue of a construction certificate, the applicant must ensure a construction site management plan is prepared before it is provided to and approved by the certifier. The plan must include the following matters: </w:t>
            </w:r>
          </w:p>
          <w:p w14:paraId="71704934" w14:textId="77777777" w:rsidR="00BB2AA0" w:rsidRPr="006F6EE5" w:rsidRDefault="00BB2AA0" w:rsidP="00DB37C6">
            <w:pPr>
              <w:rPr>
                <w:rFonts w:ascii="Arial" w:hAnsi="Arial" w:cs="Arial"/>
              </w:rPr>
            </w:pPr>
          </w:p>
          <w:p w14:paraId="7BB55243" w14:textId="77777777" w:rsidR="00BB2AA0" w:rsidRPr="006F6EE5" w:rsidRDefault="00BB2AA0" w:rsidP="00BF5893">
            <w:pPr>
              <w:numPr>
                <w:ilvl w:val="0"/>
                <w:numId w:val="7"/>
              </w:numPr>
              <w:ind w:left="364"/>
              <w:rPr>
                <w:rFonts w:ascii="Arial" w:hAnsi="Arial" w:cs="Arial"/>
              </w:rPr>
            </w:pPr>
            <w:r w:rsidRPr="006F6EE5">
              <w:rPr>
                <w:rFonts w:ascii="Arial" w:hAnsi="Arial" w:cs="Arial"/>
              </w:rPr>
              <w:t xml:space="preserve">location and materials for protective fencing and hoardings to the perimeter on the site </w:t>
            </w:r>
          </w:p>
          <w:p w14:paraId="7621D6A3" w14:textId="77777777" w:rsidR="00BB2AA0" w:rsidRPr="006F6EE5" w:rsidRDefault="00BB2AA0" w:rsidP="00BF5893">
            <w:pPr>
              <w:numPr>
                <w:ilvl w:val="0"/>
                <w:numId w:val="7"/>
              </w:numPr>
              <w:ind w:left="364"/>
              <w:rPr>
                <w:rFonts w:ascii="Arial" w:hAnsi="Arial" w:cs="Arial"/>
              </w:rPr>
            </w:pPr>
            <w:r w:rsidRPr="006F6EE5">
              <w:rPr>
                <w:rFonts w:ascii="Arial" w:hAnsi="Arial" w:cs="Arial"/>
              </w:rPr>
              <w:t xml:space="preserve">provisions for public safety </w:t>
            </w:r>
          </w:p>
          <w:p w14:paraId="0B3426A0" w14:textId="77777777" w:rsidR="00BB2AA0" w:rsidRPr="006F6EE5" w:rsidRDefault="00BB2AA0" w:rsidP="00BF5893">
            <w:pPr>
              <w:numPr>
                <w:ilvl w:val="0"/>
                <w:numId w:val="7"/>
              </w:numPr>
              <w:ind w:left="364"/>
              <w:rPr>
                <w:rFonts w:ascii="Arial" w:hAnsi="Arial" w:cs="Arial"/>
              </w:rPr>
            </w:pPr>
            <w:r w:rsidRPr="006F6EE5">
              <w:rPr>
                <w:rFonts w:ascii="Arial" w:hAnsi="Arial" w:cs="Arial"/>
              </w:rPr>
              <w:t xml:space="preserve">pedestrian and vehicular site access points and construction activity zones </w:t>
            </w:r>
          </w:p>
          <w:p w14:paraId="6ABA81E4" w14:textId="77777777" w:rsidR="00BB2AA0" w:rsidRPr="006F6EE5" w:rsidRDefault="00BB2AA0" w:rsidP="00BF5893">
            <w:pPr>
              <w:numPr>
                <w:ilvl w:val="0"/>
                <w:numId w:val="7"/>
              </w:numPr>
              <w:ind w:left="360"/>
              <w:rPr>
                <w:rFonts w:ascii="Arial" w:hAnsi="Arial" w:cs="Arial"/>
              </w:rPr>
            </w:pPr>
            <w:r w:rsidRPr="006F6EE5">
              <w:rPr>
                <w:rFonts w:ascii="Arial" w:hAnsi="Arial" w:cs="Arial"/>
              </w:rPr>
              <w:t xml:space="preserve">details of construction traffic management, including proposed truck movements to and from the site and estimated frequency of those movements, and measures to preserve pedestrian safety in the vicinity of the </w:t>
            </w:r>
            <w:proofErr w:type="gramStart"/>
            <w:r w:rsidRPr="006F6EE5">
              <w:rPr>
                <w:rFonts w:ascii="Arial" w:hAnsi="Arial" w:cs="Arial"/>
              </w:rPr>
              <w:t>site</w:t>
            </w:r>
            <w:proofErr w:type="gramEnd"/>
            <w:r w:rsidRPr="006F6EE5">
              <w:rPr>
                <w:rFonts w:ascii="Arial" w:hAnsi="Arial" w:cs="Arial"/>
              </w:rPr>
              <w:t xml:space="preserve"> </w:t>
            </w:r>
          </w:p>
          <w:p w14:paraId="101609C2" w14:textId="77777777" w:rsidR="00BB2AA0" w:rsidRPr="006F6EE5" w:rsidRDefault="00BB2AA0" w:rsidP="00BF5893">
            <w:pPr>
              <w:numPr>
                <w:ilvl w:val="0"/>
                <w:numId w:val="7"/>
              </w:numPr>
              <w:ind w:left="360"/>
              <w:rPr>
                <w:rFonts w:ascii="Arial" w:hAnsi="Arial" w:cs="Arial"/>
              </w:rPr>
            </w:pPr>
            <w:r w:rsidRPr="006F6EE5">
              <w:rPr>
                <w:rFonts w:ascii="Arial" w:hAnsi="Arial" w:cs="Arial"/>
              </w:rPr>
              <w:t xml:space="preserve">protective measures for on-site tree preservation (including in accordance with AS 4970-2009 Protection of trees on development sites and Council’s DCP, if applicable) and trees in adjoining public domain (if applicable) </w:t>
            </w:r>
          </w:p>
          <w:p w14:paraId="3881099B" w14:textId="77777777" w:rsidR="00BB2AA0" w:rsidRPr="006F6EE5" w:rsidRDefault="00BB2AA0" w:rsidP="00BF5893">
            <w:pPr>
              <w:numPr>
                <w:ilvl w:val="0"/>
                <w:numId w:val="7"/>
              </w:numPr>
              <w:ind w:left="360"/>
              <w:rPr>
                <w:rFonts w:ascii="Arial" w:hAnsi="Arial" w:cs="Arial"/>
              </w:rPr>
            </w:pPr>
            <w:r w:rsidRPr="006F6EE5">
              <w:rPr>
                <w:rFonts w:ascii="Arial" w:hAnsi="Arial" w:cs="Arial"/>
              </w:rPr>
              <w:t xml:space="preserve">details of any bulk earthworks to be carried </w:t>
            </w:r>
            <w:proofErr w:type="gramStart"/>
            <w:r w:rsidRPr="006F6EE5">
              <w:rPr>
                <w:rFonts w:ascii="Arial" w:hAnsi="Arial" w:cs="Arial"/>
              </w:rPr>
              <w:t>out</w:t>
            </w:r>
            <w:proofErr w:type="gramEnd"/>
            <w:r w:rsidRPr="006F6EE5">
              <w:rPr>
                <w:rFonts w:ascii="Arial" w:hAnsi="Arial" w:cs="Arial"/>
              </w:rPr>
              <w:t xml:space="preserve"> </w:t>
            </w:r>
          </w:p>
          <w:p w14:paraId="495A46A4" w14:textId="77777777" w:rsidR="00BB2AA0" w:rsidRPr="006F6EE5" w:rsidRDefault="00BB2AA0" w:rsidP="00BF5893">
            <w:pPr>
              <w:numPr>
                <w:ilvl w:val="0"/>
                <w:numId w:val="7"/>
              </w:numPr>
              <w:ind w:left="360"/>
              <w:rPr>
                <w:rFonts w:ascii="Arial" w:hAnsi="Arial" w:cs="Arial"/>
              </w:rPr>
            </w:pPr>
            <w:r w:rsidRPr="006F6EE5">
              <w:rPr>
                <w:rFonts w:ascii="Arial" w:hAnsi="Arial" w:cs="Arial"/>
              </w:rPr>
              <w:t xml:space="preserve">location of site storage areas and sheds </w:t>
            </w:r>
          </w:p>
          <w:p w14:paraId="2754D86C" w14:textId="77777777" w:rsidR="00BB2AA0" w:rsidRPr="006F6EE5" w:rsidRDefault="00BB2AA0" w:rsidP="00BF5893">
            <w:pPr>
              <w:numPr>
                <w:ilvl w:val="0"/>
                <w:numId w:val="7"/>
              </w:numPr>
              <w:ind w:left="360"/>
              <w:rPr>
                <w:rFonts w:ascii="Arial" w:hAnsi="Arial" w:cs="Arial"/>
              </w:rPr>
            </w:pPr>
            <w:r w:rsidRPr="006F6EE5">
              <w:rPr>
                <w:rFonts w:ascii="Arial" w:hAnsi="Arial" w:cs="Arial"/>
              </w:rPr>
              <w:t xml:space="preserve">equipment used to carry out all </w:t>
            </w:r>
            <w:proofErr w:type="gramStart"/>
            <w:r w:rsidRPr="006F6EE5">
              <w:rPr>
                <w:rFonts w:ascii="Arial" w:hAnsi="Arial" w:cs="Arial"/>
              </w:rPr>
              <w:t>works</w:t>
            </w:r>
            <w:proofErr w:type="gramEnd"/>
            <w:r w:rsidRPr="006F6EE5">
              <w:rPr>
                <w:rFonts w:ascii="Arial" w:hAnsi="Arial" w:cs="Arial"/>
              </w:rPr>
              <w:t xml:space="preserve"> </w:t>
            </w:r>
          </w:p>
          <w:p w14:paraId="7CFF6EB6" w14:textId="77777777" w:rsidR="00BB2AA0" w:rsidRPr="006F6EE5" w:rsidRDefault="00BB2AA0" w:rsidP="00BF5893">
            <w:pPr>
              <w:numPr>
                <w:ilvl w:val="0"/>
                <w:numId w:val="7"/>
              </w:numPr>
              <w:ind w:left="360"/>
              <w:rPr>
                <w:rFonts w:ascii="Arial" w:hAnsi="Arial" w:cs="Arial"/>
              </w:rPr>
            </w:pPr>
            <w:r w:rsidRPr="006F6EE5">
              <w:rPr>
                <w:rFonts w:ascii="Arial" w:hAnsi="Arial" w:cs="Arial"/>
              </w:rPr>
              <w:t xml:space="preserve">a garbage container with a tight-fitting lid </w:t>
            </w:r>
          </w:p>
          <w:p w14:paraId="6E474742" w14:textId="77777777" w:rsidR="00BB2AA0" w:rsidRPr="006F6EE5" w:rsidRDefault="00BB2AA0" w:rsidP="00BF5893">
            <w:pPr>
              <w:numPr>
                <w:ilvl w:val="0"/>
                <w:numId w:val="7"/>
              </w:numPr>
              <w:ind w:left="360"/>
              <w:rPr>
                <w:rFonts w:ascii="Arial" w:hAnsi="Arial" w:cs="Arial"/>
              </w:rPr>
            </w:pPr>
            <w:r w:rsidRPr="006F6EE5">
              <w:rPr>
                <w:rFonts w:ascii="Arial" w:hAnsi="Arial" w:cs="Arial"/>
              </w:rPr>
              <w:t xml:space="preserve">dust, </w:t>
            </w:r>
            <w:proofErr w:type="gramStart"/>
            <w:r w:rsidRPr="006F6EE5">
              <w:rPr>
                <w:rFonts w:ascii="Arial" w:hAnsi="Arial" w:cs="Arial"/>
              </w:rPr>
              <w:t>noise</w:t>
            </w:r>
            <w:proofErr w:type="gramEnd"/>
            <w:r w:rsidRPr="006F6EE5">
              <w:rPr>
                <w:rFonts w:ascii="Arial" w:hAnsi="Arial" w:cs="Arial"/>
              </w:rPr>
              <w:t xml:space="preserve"> and vibration control measures </w:t>
            </w:r>
          </w:p>
          <w:p w14:paraId="3F8594A8" w14:textId="77777777" w:rsidR="00BB2AA0" w:rsidRPr="006F6EE5" w:rsidRDefault="00BB2AA0" w:rsidP="00BF5893">
            <w:pPr>
              <w:numPr>
                <w:ilvl w:val="0"/>
                <w:numId w:val="7"/>
              </w:numPr>
              <w:ind w:left="360"/>
              <w:rPr>
                <w:rFonts w:ascii="Arial" w:hAnsi="Arial" w:cs="Arial"/>
              </w:rPr>
            </w:pPr>
            <w:r w:rsidRPr="006F6EE5">
              <w:rPr>
                <w:rFonts w:ascii="Arial" w:hAnsi="Arial" w:cs="Arial"/>
              </w:rPr>
              <w:t xml:space="preserve">location of temporary toilets. </w:t>
            </w:r>
          </w:p>
          <w:p w14:paraId="02A4B73E" w14:textId="77777777" w:rsidR="00BB2AA0" w:rsidRPr="006F6EE5" w:rsidRDefault="00BB2AA0" w:rsidP="00DB37C6">
            <w:pPr>
              <w:rPr>
                <w:rFonts w:ascii="Arial" w:hAnsi="Arial" w:cs="Arial"/>
              </w:rPr>
            </w:pPr>
          </w:p>
          <w:p w14:paraId="04168092" w14:textId="77777777" w:rsidR="00BB2AA0" w:rsidRPr="006F6EE5" w:rsidRDefault="00BB2AA0" w:rsidP="00DB37C6">
            <w:pPr>
              <w:rPr>
                <w:rFonts w:ascii="Arial" w:hAnsi="Arial" w:cs="Arial"/>
              </w:rPr>
            </w:pPr>
            <w:r w:rsidRPr="006F6EE5">
              <w:rPr>
                <w:rFonts w:ascii="Arial" w:hAnsi="Arial" w:cs="Arial"/>
              </w:rPr>
              <w:t xml:space="preserve">The applicant must ensure a copy of the approved construction site management plan is </w:t>
            </w:r>
            <w:proofErr w:type="gramStart"/>
            <w:r w:rsidRPr="006F6EE5">
              <w:rPr>
                <w:rFonts w:ascii="Arial" w:hAnsi="Arial" w:cs="Arial"/>
              </w:rPr>
              <w:t>kept on-site at all times</w:t>
            </w:r>
            <w:proofErr w:type="gramEnd"/>
            <w:r w:rsidRPr="006F6EE5">
              <w:rPr>
                <w:rFonts w:ascii="Arial" w:hAnsi="Arial" w:cs="Arial"/>
              </w:rPr>
              <w:t xml:space="preserve"> during construction. </w:t>
            </w:r>
          </w:p>
          <w:bookmarkEnd w:id="7"/>
          <w:p w14:paraId="6E4F199C" w14:textId="77777777" w:rsidR="00BB2AA0" w:rsidRPr="006F6EE5" w:rsidRDefault="00BB2AA0" w:rsidP="00DB37C6">
            <w:pPr>
              <w:pStyle w:val="Style1"/>
              <w:numPr>
                <w:ilvl w:val="0"/>
                <w:numId w:val="0"/>
              </w:numPr>
              <w:rPr>
                <w:rFonts w:cs="Arial"/>
                <w:b/>
                <w:szCs w:val="22"/>
              </w:rPr>
            </w:pPr>
          </w:p>
        </w:tc>
      </w:tr>
      <w:tr w:rsidR="00BB2AA0" w:rsidRPr="006F6EE5" w14:paraId="7D64BA78" w14:textId="77777777" w:rsidTr="00BB2AA0">
        <w:tblPrEx>
          <w:tblBorders>
            <w:bottom w:val="none" w:sz="0" w:space="0" w:color="auto"/>
          </w:tblBorders>
          <w:shd w:val="clear" w:color="auto" w:fill="auto"/>
        </w:tblPrEx>
        <w:tc>
          <w:tcPr>
            <w:tcW w:w="817" w:type="dxa"/>
          </w:tcPr>
          <w:p w14:paraId="04B35972" w14:textId="77777777" w:rsidR="00BB2AA0" w:rsidRPr="006F6EE5" w:rsidRDefault="00BB2AA0" w:rsidP="00DB37C6">
            <w:pPr>
              <w:numPr>
                <w:ilvl w:val="0"/>
                <w:numId w:val="2"/>
              </w:numPr>
              <w:rPr>
                <w:rFonts w:ascii="Arial" w:hAnsi="Arial" w:cs="Arial"/>
              </w:rPr>
            </w:pPr>
          </w:p>
        </w:tc>
        <w:tc>
          <w:tcPr>
            <w:tcW w:w="9145" w:type="dxa"/>
          </w:tcPr>
          <w:p w14:paraId="6F7B0B28" w14:textId="77777777" w:rsidR="00BB2AA0" w:rsidRPr="001F1205" w:rsidRDefault="00BB2AA0" w:rsidP="00DB37C6">
            <w:pPr>
              <w:rPr>
                <w:rFonts w:ascii="Arial" w:hAnsi="Arial" w:cs="Arial"/>
                <w:b/>
                <w:bCs/>
              </w:rPr>
            </w:pPr>
            <w:r w:rsidRPr="001F1205">
              <w:rPr>
                <w:rFonts w:ascii="Arial" w:hAnsi="Arial" w:cs="Arial"/>
                <w:b/>
                <w:bCs/>
              </w:rPr>
              <w:t>Environmental Management Plan</w:t>
            </w:r>
          </w:p>
          <w:p w14:paraId="5E67E5D4" w14:textId="77777777" w:rsidR="00BB2AA0" w:rsidRPr="001F1205" w:rsidRDefault="00BB2AA0" w:rsidP="00DB37C6">
            <w:pPr>
              <w:rPr>
                <w:rFonts w:ascii="Arial" w:hAnsi="Arial" w:cs="Arial"/>
              </w:rPr>
            </w:pPr>
            <w:r w:rsidRPr="001F1205">
              <w:rPr>
                <w:rFonts w:ascii="Arial" w:hAnsi="Arial" w:cs="Arial"/>
              </w:rPr>
              <w:t>An Environmental Management Plan (EMP) must be submitted to Council for approval prior to the issue of the Construction Certificate. The EMP must be prepared by a suitably qualified professional and contain details of measures to be undertaken to ensure that demolition works do not result in any off-site impacts that could interfere with neighbourhood amenity by reason of noise, vibration, smell, fumes, smoke, dust, wastewater or otherwise.</w:t>
            </w:r>
          </w:p>
          <w:p w14:paraId="52E8F039" w14:textId="77777777" w:rsidR="00BB2AA0" w:rsidRPr="001F1205" w:rsidRDefault="00BB2AA0" w:rsidP="00DB37C6">
            <w:pPr>
              <w:rPr>
                <w:rFonts w:ascii="Arial" w:hAnsi="Arial" w:cs="Arial"/>
              </w:rPr>
            </w:pPr>
          </w:p>
          <w:p w14:paraId="4D549E5C" w14:textId="77777777" w:rsidR="00BB2AA0" w:rsidRDefault="00BB2AA0" w:rsidP="00DB37C6">
            <w:pPr>
              <w:pStyle w:val="Style1"/>
              <w:numPr>
                <w:ilvl w:val="0"/>
                <w:numId w:val="0"/>
              </w:numPr>
              <w:rPr>
                <w:rFonts w:cs="Arial"/>
              </w:rPr>
            </w:pPr>
            <w:r w:rsidRPr="001F1205">
              <w:rPr>
                <w:rFonts w:cs="Arial"/>
              </w:rPr>
              <w:t xml:space="preserve">All works must be in accordance with NSW </w:t>
            </w:r>
            <w:proofErr w:type="spellStart"/>
            <w:r w:rsidRPr="001F1205">
              <w:rPr>
                <w:rFonts w:cs="Arial"/>
              </w:rPr>
              <w:t>WorkCover</w:t>
            </w:r>
            <w:proofErr w:type="spellEnd"/>
            <w:r w:rsidRPr="001F1205">
              <w:rPr>
                <w:rFonts w:cs="Arial"/>
              </w:rPr>
              <w:t xml:space="preserve"> Authority and include a dilapidation report.</w:t>
            </w:r>
          </w:p>
          <w:p w14:paraId="424C1F97" w14:textId="77777777" w:rsidR="00BB2AA0" w:rsidRPr="006F6EE5" w:rsidRDefault="00BB2AA0" w:rsidP="00DB37C6">
            <w:pPr>
              <w:pStyle w:val="Style1"/>
              <w:numPr>
                <w:ilvl w:val="0"/>
                <w:numId w:val="0"/>
              </w:numPr>
              <w:rPr>
                <w:rFonts w:cs="Arial"/>
                <w:b/>
                <w:szCs w:val="22"/>
              </w:rPr>
            </w:pPr>
          </w:p>
        </w:tc>
      </w:tr>
      <w:tr w:rsidR="00BB2AA0" w:rsidRPr="006F6EE5" w14:paraId="4D720161" w14:textId="77777777" w:rsidTr="00BB2AA0">
        <w:tblPrEx>
          <w:tblBorders>
            <w:bottom w:val="none" w:sz="0" w:space="0" w:color="auto"/>
          </w:tblBorders>
          <w:shd w:val="clear" w:color="auto" w:fill="auto"/>
        </w:tblPrEx>
        <w:tc>
          <w:tcPr>
            <w:tcW w:w="817" w:type="dxa"/>
          </w:tcPr>
          <w:p w14:paraId="1C528CE6" w14:textId="77777777" w:rsidR="00BB2AA0" w:rsidRPr="006F6EE5" w:rsidRDefault="00BB2AA0" w:rsidP="00DB37C6">
            <w:pPr>
              <w:numPr>
                <w:ilvl w:val="0"/>
                <w:numId w:val="2"/>
              </w:numPr>
              <w:rPr>
                <w:rFonts w:ascii="Arial" w:hAnsi="Arial" w:cs="Arial"/>
              </w:rPr>
            </w:pPr>
          </w:p>
        </w:tc>
        <w:tc>
          <w:tcPr>
            <w:tcW w:w="9145" w:type="dxa"/>
          </w:tcPr>
          <w:p w14:paraId="25F41E69" w14:textId="77777777" w:rsidR="00BB2AA0" w:rsidRPr="00A83316" w:rsidRDefault="00BB2AA0" w:rsidP="00DB37C6">
            <w:pPr>
              <w:pStyle w:val="Style1"/>
              <w:numPr>
                <w:ilvl w:val="0"/>
                <w:numId w:val="0"/>
              </w:numPr>
              <w:ind w:left="567" w:hanging="567"/>
              <w:rPr>
                <w:rFonts w:cs="Arial"/>
                <w:b/>
                <w:szCs w:val="22"/>
              </w:rPr>
            </w:pPr>
            <w:bookmarkStart w:id="8" w:name="cCC5f"/>
            <w:r w:rsidRPr="00A83316">
              <w:rPr>
                <w:rFonts w:cs="Arial"/>
                <w:b/>
                <w:szCs w:val="22"/>
              </w:rPr>
              <w:t>Amendment to the plan</w:t>
            </w:r>
            <w:r>
              <w:rPr>
                <w:rFonts w:cs="Arial"/>
                <w:b/>
                <w:szCs w:val="22"/>
              </w:rPr>
              <w:t>s</w:t>
            </w:r>
            <w:r w:rsidRPr="00A83316">
              <w:rPr>
                <w:rFonts w:cs="Arial"/>
                <w:b/>
                <w:szCs w:val="22"/>
              </w:rPr>
              <w:t xml:space="preserve"> required.</w:t>
            </w:r>
          </w:p>
          <w:p w14:paraId="213F673B" w14:textId="77777777" w:rsidR="00BB2AA0" w:rsidRDefault="00BB2AA0" w:rsidP="00DB37C6">
            <w:pPr>
              <w:rPr>
                <w:rFonts w:ascii="Arial" w:hAnsi="Arial" w:cs="Arial"/>
              </w:rPr>
            </w:pPr>
            <w:bookmarkStart w:id="9" w:name="_Toc174082494"/>
            <w:r>
              <w:rPr>
                <w:rFonts w:ascii="Arial" w:hAnsi="Arial" w:cs="Arial"/>
              </w:rPr>
              <w:t>Amended plans must be submitted with the Construction Certificate to:</w:t>
            </w:r>
          </w:p>
          <w:p w14:paraId="1868080B" w14:textId="77777777" w:rsidR="00BB2AA0" w:rsidRDefault="00BB2AA0" w:rsidP="00DB37C6">
            <w:pPr>
              <w:rPr>
                <w:rFonts w:ascii="Arial" w:hAnsi="Arial" w:cs="Arial"/>
              </w:rPr>
            </w:pPr>
          </w:p>
          <w:p w14:paraId="6A095E04" w14:textId="6F3B1E36" w:rsidR="00BB2AA0" w:rsidRDefault="008E54A3" w:rsidP="00D1195F">
            <w:pPr>
              <w:pStyle w:val="ListParagraph"/>
              <w:numPr>
                <w:ilvl w:val="0"/>
                <w:numId w:val="26"/>
              </w:numPr>
            </w:pPr>
            <w:r w:rsidRPr="00D1195F">
              <w:t>In accordance with BLEP 1988 Clause 40 (2) (b) (</w:t>
            </w:r>
            <w:proofErr w:type="spellStart"/>
            <w:r w:rsidRPr="00D1195F">
              <w:t>i</w:t>
            </w:r>
            <w:proofErr w:type="spellEnd"/>
            <w:r w:rsidRPr="00D1195F">
              <w:t xml:space="preserve">) and (ii) the rooftop deck areas of the building adjoining the rail corridor </w:t>
            </w:r>
            <w:proofErr w:type="gramStart"/>
            <w:r w:rsidRPr="00D1195F">
              <w:t>are considered to be</w:t>
            </w:r>
            <w:proofErr w:type="gramEnd"/>
            <w:r w:rsidRPr="00D1195F">
              <w:t xml:space="preserve"> a </w:t>
            </w:r>
            <w:r w:rsidR="00D1195F" w:rsidRPr="00D1195F">
              <w:t>topmost</w:t>
            </w:r>
            <w:r w:rsidRPr="00D1195F">
              <w:t xml:space="preserve"> floor level exceeding 4.5m above existing ground</w:t>
            </w:r>
            <w:r w:rsidRPr="00D1195F">
              <w:t xml:space="preserve">. </w:t>
            </w:r>
            <w:r w:rsidR="00D1195F" w:rsidRPr="00D1195F">
              <w:t>Accordingly,</w:t>
            </w:r>
            <w:r w:rsidRPr="00D1195F">
              <w:t xml:space="preserve"> the spiral staircases and balustrading which allow these decks to be fully accessible shall be removed. </w:t>
            </w:r>
            <w:r w:rsidRPr="00D1195F">
              <w:t>Access to the roof in this area to be for maintenance purposes only</w:t>
            </w:r>
            <w:r w:rsidR="00D1195F">
              <w:t xml:space="preserve">, and </w:t>
            </w:r>
          </w:p>
          <w:p w14:paraId="4A02E5D8" w14:textId="77777777" w:rsidR="00D1195F" w:rsidRDefault="00D1195F" w:rsidP="00D1195F">
            <w:pPr>
              <w:pStyle w:val="ListParagraph"/>
            </w:pPr>
          </w:p>
          <w:p w14:paraId="0468BF5C" w14:textId="77777777" w:rsidR="00BB2AA0" w:rsidRPr="00A848B7" w:rsidRDefault="00BB2AA0" w:rsidP="00BF5893">
            <w:pPr>
              <w:pStyle w:val="ListParagraph"/>
              <w:numPr>
                <w:ilvl w:val="0"/>
                <w:numId w:val="26"/>
              </w:numPr>
            </w:pPr>
            <w:r>
              <w:t xml:space="preserve">A minimum 240-volt power outlet to be provided </w:t>
            </w:r>
            <w:proofErr w:type="gramStart"/>
            <w:r>
              <w:t>on the basis of</w:t>
            </w:r>
            <w:proofErr w:type="gramEnd"/>
            <w:r>
              <w:t xml:space="preserve"> 1 for each and every unit to enable electric vehicle charging.</w:t>
            </w:r>
          </w:p>
          <w:p w14:paraId="4181E238" w14:textId="77777777" w:rsidR="00BB2AA0" w:rsidRDefault="00BB2AA0" w:rsidP="00DB37C6">
            <w:pPr>
              <w:rPr>
                <w:rFonts w:ascii="Arial" w:hAnsi="Arial" w:cs="Arial"/>
              </w:rPr>
            </w:pPr>
          </w:p>
          <w:p w14:paraId="2ED06838" w14:textId="77777777" w:rsidR="00BB2AA0" w:rsidRPr="00A83316" w:rsidRDefault="00BB2AA0" w:rsidP="00DB37C6">
            <w:pPr>
              <w:rPr>
                <w:rFonts w:ascii="Arial" w:hAnsi="Arial" w:cs="Arial"/>
              </w:rPr>
            </w:pPr>
            <w:bookmarkStart w:id="10" w:name="_Toc174082497"/>
            <w:bookmarkEnd w:id="9"/>
            <w:r w:rsidRPr="00A83316">
              <w:rPr>
                <w:rFonts w:ascii="Arial" w:hAnsi="Arial" w:cs="Arial"/>
              </w:rPr>
              <w:t>Such plans are to be approved as part of the Construction Certificate.</w:t>
            </w:r>
            <w:bookmarkEnd w:id="10"/>
          </w:p>
          <w:bookmarkEnd w:id="8"/>
          <w:p w14:paraId="0C3AF913" w14:textId="77777777" w:rsidR="00BB2AA0" w:rsidRPr="001F1205" w:rsidRDefault="00BB2AA0" w:rsidP="00DB37C6">
            <w:pPr>
              <w:rPr>
                <w:rFonts w:ascii="Arial" w:hAnsi="Arial" w:cs="Arial"/>
                <w:b/>
                <w:bCs/>
              </w:rPr>
            </w:pPr>
          </w:p>
        </w:tc>
      </w:tr>
      <w:tr w:rsidR="00BB2AA0" w:rsidRPr="009E27FF" w14:paraId="004CEEA0" w14:textId="77777777" w:rsidTr="00BB2AA0">
        <w:tblPrEx>
          <w:tblBorders>
            <w:bottom w:val="none" w:sz="0" w:space="0" w:color="auto"/>
          </w:tblBorders>
          <w:shd w:val="clear" w:color="auto" w:fill="auto"/>
        </w:tblPrEx>
        <w:tc>
          <w:tcPr>
            <w:tcW w:w="817" w:type="dxa"/>
          </w:tcPr>
          <w:p w14:paraId="29ABB7E9" w14:textId="77777777" w:rsidR="00BB2AA0" w:rsidRPr="009E27FF" w:rsidRDefault="00BB2AA0" w:rsidP="00DB37C6">
            <w:pPr>
              <w:numPr>
                <w:ilvl w:val="0"/>
                <w:numId w:val="2"/>
              </w:numPr>
              <w:rPr>
                <w:rFonts w:ascii="Arial" w:hAnsi="Arial" w:cs="Arial"/>
              </w:rPr>
            </w:pPr>
          </w:p>
        </w:tc>
        <w:tc>
          <w:tcPr>
            <w:tcW w:w="9145" w:type="dxa"/>
          </w:tcPr>
          <w:p w14:paraId="3BBB3F09" w14:textId="77777777" w:rsidR="00BB2AA0" w:rsidRPr="009E27FF" w:rsidRDefault="00BB2AA0" w:rsidP="00DB37C6">
            <w:pPr>
              <w:keepNext/>
              <w:keepLines/>
              <w:rPr>
                <w:rFonts w:ascii="Arial" w:hAnsi="Arial" w:cs="Arial"/>
                <w:b/>
                <w:bCs/>
              </w:rPr>
            </w:pPr>
            <w:r w:rsidRPr="009E27FF">
              <w:rPr>
                <w:rFonts w:ascii="Arial" w:hAnsi="Arial" w:cs="Arial"/>
                <w:b/>
                <w:bCs/>
              </w:rPr>
              <w:t>Noise Impact Assessment</w:t>
            </w:r>
          </w:p>
          <w:p w14:paraId="196E0A7F" w14:textId="77777777" w:rsidR="00BB2AA0" w:rsidRDefault="00BB2AA0" w:rsidP="00DB37C6">
            <w:pPr>
              <w:pStyle w:val="Style1"/>
              <w:numPr>
                <w:ilvl w:val="0"/>
                <w:numId w:val="0"/>
              </w:numPr>
              <w:rPr>
                <w:rFonts w:cs="Arial"/>
                <w:color w:val="000000"/>
                <w:szCs w:val="22"/>
                <w:shd w:val="clear" w:color="auto" w:fill="FFFFFF"/>
                <w:lang w:eastAsia="en-AU"/>
              </w:rPr>
            </w:pPr>
            <w:r w:rsidRPr="009E27FF">
              <w:rPr>
                <w:rFonts w:cs="Arial"/>
                <w:szCs w:val="22"/>
              </w:rPr>
              <w:t xml:space="preserve">An amended Noise Impact assessment addressing road traffic noise impact from Shirley Street onto the development must be submitted to Council for approval prior to the issue of the Construction Certificate. The </w:t>
            </w:r>
            <w:r>
              <w:rPr>
                <w:rFonts w:cs="Arial"/>
                <w:szCs w:val="22"/>
              </w:rPr>
              <w:t xml:space="preserve">amended </w:t>
            </w:r>
            <w:r w:rsidRPr="009E27FF">
              <w:rPr>
                <w:rFonts w:cs="Arial"/>
                <w:szCs w:val="22"/>
              </w:rPr>
              <w:t xml:space="preserve">assessment must include recommendations for acoustic treatment to affected dwellings facing Shirley Street, </w:t>
            </w:r>
            <w:r>
              <w:rPr>
                <w:rFonts w:cs="Arial"/>
                <w:szCs w:val="22"/>
              </w:rPr>
              <w:t xml:space="preserve">including </w:t>
            </w:r>
            <w:r w:rsidRPr="0041383C">
              <w:rPr>
                <w:rFonts w:cs="Arial"/>
                <w:color w:val="000000"/>
                <w:szCs w:val="22"/>
                <w:shd w:val="clear" w:color="auto" w:fill="FFFFFF"/>
                <w:lang w:eastAsia="en-AU"/>
              </w:rPr>
              <w:t xml:space="preserve">appropriate measures to ensure that the following </w:t>
            </w:r>
            <w:proofErr w:type="spellStart"/>
            <w:r w:rsidRPr="0041383C">
              <w:rPr>
                <w:rFonts w:cs="Arial"/>
                <w:color w:val="000000"/>
                <w:szCs w:val="22"/>
                <w:shd w:val="clear" w:color="auto" w:fill="FFFFFF"/>
                <w:lang w:eastAsia="en-AU"/>
              </w:rPr>
              <w:t>LAeq</w:t>
            </w:r>
            <w:proofErr w:type="spellEnd"/>
            <w:r w:rsidRPr="0041383C">
              <w:rPr>
                <w:rFonts w:cs="Arial"/>
                <w:color w:val="000000"/>
                <w:szCs w:val="22"/>
                <w:shd w:val="clear" w:color="auto" w:fill="FFFFFF"/>
                <w:lang w:eastAsia="en-AU"/>
              </w:rPr>
              <w:t xml:space="preserve"> levels are not exceeded</w:t>
            </w:r>
            <w:r>
              <w:rPr>
                <w:rFonts w:cs="Arial"/>
                <w:color w:val="000000"/>
                <w:szCs w:val="22"/>
                <w:shd w:val="clear" w:color="auto" w:fill="FFFFFF"/>
                <w:lang w:eastAsia="en-AU"/>
              </w:rPr>
              <w:t>:</w:t>
            </w:r>
          </w:p>
          <w:p w14:paraId="2D9575E4" w14:textId="77777777" w:rsidR="00BB2AA0" w:rsidRPr="0041383C" w:rsidRDefault="00BB2AA0" w:rsidP="00DB37C6">
            <w:pPr>
              <w:pStyle w:val="Style1"/>
              <w:numPr>
                <w:ilvl w:val="0"/>
                <w:numId w:val="0"/>
              </w:numPr>
              <w:rPr>
                <w:rFonts w:cs="Arial"/>
                <w:szCs w:val="22"/>
              </w:rPr>
            </w:pPr>
          </w:p>
          <w:p w14:paraId="59D877CE" w14:textId="77777777" w:rsidR="00BB2AA0" w:rsidRPr="0041383C" w:rsidRDefault="00BB2AA0" w:rsidP="00DB37C6">
            <w:pPr>
              <w:shd w:val="clear" w:color="auto" w:fill="FFFFFF"/>
              <w:ind w:left="400" w:hanging="400"/>
              <w:rPr>
                <w:rFonts w:ascii="Arial" w:eastAsia="Times New Roman" w:hAnsi="Arial" w:cs="Arial"/>
                <w:color w:val="000000"/>
                <w:lang w:eastAsia="en-AU"/>
              </w:rPr>
            </w:pPr>
            <w:r w:rsidRPr="0041383C">
              <w:rPr>
                <w:rFonts w:ascii="Arial" w:eastAsia="Times New Roman" w:hAnsi="Arial" w:cs="Arial"/>
                <w:color w:val="000000"/>
                <w:lang w:eastAsia="en-AU"/>
              </w:rPr>
              <w:lastRenderedPageBreak/>
              <w:t>(a)  in any bedroom in the residential accommodation—35 dB(A) at any time between 10pm and 7am,</w:t>
            </w:r>
          </w:p>
          <w:p w14:paraId="6078FAB7" w14:textId="77777777" w:rsidR="00BB2AA0" w:rsidRPr="0041383C" w:rsidRDefault="00BB2AA0" w:rsidP="00DB37C6">
            <w:pPr>
              <w:shd w:val="clear" w:color="auto" w:fill="FFFFFF"/>
              <w:ind w:left="400" w:hanging="400"/>
              <w:rPr>
                <w:rFonts w:ascii="Arial" w:eastAsia="Times New Roman" w:hAnsi="Arial" w:cs="Arial"/>
                <w:color w:val="000000"/>
                <w:lang w:eastAsia="en-AU"/>
              </w:rPr>
            </w:pPr>
            <w:r w:rsidRPr="0041383C">
              <w:rPr>
                <w:rFonts w:ascii="Arial" w:eastAsia="Times New Roman" w:hAnsi="Arial" w:cs="Arial"/>
                <w:color w:val="000000"/>
                <w:lang w:eastAsia="en-AU"/>
              </w:rPr>
              <w:t xml:space="preserve">(b)  anywhere else in the residential accommodation (other than a garage, kitchen, </w:t>
            </w:r>
            <w:proofErr w:type="gramStart"/>
            <w:r w:rsidRPr="0041383C">
              <w:rPr>
                <w:rFonts w:ascii="Arial" w:eastAsia="Times New Roman" w:hAnsi="Arial" w:cs="Arial"/>
                <w:color w:val="000000"/>
                <w:lang w:eastAsia="en-AU"/>
              </w:rPr>
              <w:t>bathroom</w:t>
            </w:r>
            <w:proofErr w:type="gramEnd"/>
            <w:r w:rsidRPr="0041383C">
              <w:rPr>
                <w:rFonts w:ascii="Arial" w:eastAsia="Times New Roman" w:hAnsi="Arial" w:cs="Arial"/>
                <w:color w:val="000000"/>
                <w:lang w:eastAsia="en-AU"/>
              </w:rPr>
              <w:t xml:space="preserve"> or hallway)—40 dB(A) at any time.</w:t>
            </w:r>
          </w:p>
          <w:p w14:paraId="1C37395E" w14:textId="77777777" w:rsidR="00BB2AA0" w:rsidRPr="009E27FF" w:rsidRDefault="00BB2AA0" w:rsidP="00DB37C6">
            <w:pPr>
              <w:pStyle w:val="Style1"/>
              <w:numPr>
                <w:ilvl w:val="0"/>
                <w:numId w:val="0"/>
              </w:numPr>
              <w:rPr>
                <w:rFonts w:cs="Arial"/>
                <w:szCs w:val="22"/>
              </w:rPr>
            </w:pPr>
          </w:p>
          <w:p w14:paraId="0DA07A6E" w14:textId="77777777" w:rsidR="00BB2AA0" w:rsidRPr="009E27FF" w:rsidRDefault="00BB2AA0" w:rsidP="00DB37C6">
            <w:pPr>
              <w:pStyle w:val="Style1"/>
              <w:numPr>
                <w:ilvl w:val="0"/>
                <w:numId w:val="0"/>
              </w:numPr>
              <w:rPr>
                <w:rFonts w:cs="Arial"/>
                <w:szCs w:val="22"/>
              </w:rPr>
            </w:pPr>
            <w:r w:rsidRPr="009E27FF">
              <w:rPr>
                <w:rFonts w:cs="Arial"/>
                <w:szCs w:val="22"/>
              </w:rPr>
              <w:t>Such treatments must then be included in the Construction Certificate plans for approval.</w:t>
            </w:r>
          </w:p>
          <w:p w14:paraId="6085990A" w14:textId="77777777" w:rsidR="00BB2AA0" w:rsidRPr="009E27FF" w:rsidRDefault="00BB2AA0" w:rsidP="00DB37C6">
            <w:pPr>
              <w:pStyle w:val="Style1"/>
              <w:numPr>
                <w:ilvl w:val="0"/>
                <w:numId w:val="0"/>
              </w:numPr>
              <w:ind w:left="567" w:hanging="567"/>
              <w:rPr>
                <w:rFonts w:cs="Arial"/>
                <w:b/>
                <w:szCs w:val="22"/>
              </w:rPr>
            </w:pPr>
          </w:p>
        </w:tc>
      </w:tr>
      <w:tr w:rsidR="00BB2AA0" w:rsidRPr="006F6EE5" w14:paraId="709353FC" w14:textId="77777777" w:rsidTr="00BB2AA0">
        <w:tblPrEx>
          <w:tblBorders>
            <w:bottom w:val="none" w:sz="0" w:space="0" w:color="auto"/>
          </w:tblBorders>
          <w:shd w:val="clear" w:color="auto" w:fill="auto"/>
        </w:tblPrEx>
        <w:tc>
          <w:tcPr>
            <w:tcW w:w="817" w:type="dxa"/>
          </w:tcPr>
          <w:p w14:paraId="6875DE48" w14:textId="77777777" w:rsidR="00BB2AA0" w:rsidRPr="006F6EE5" w:rsidRDefault="00BB2AA0" w:rsidP="00DB37C6">
            <w:pPr>
              <w:numPr>
                <w:ilvl w:val="0"/>
                <w:numId w:val="2"/>
              </w:numPr>
              <w:rPr>
                <w:rFonts w:ascii="Arial" w:hAnsi="Arial" w:cs="Arial"/>
              </w:rPr>
            </w:pPr>
          </w:p>
        </w:tc>
        <w:tc>
          <w:tcPr>
            <w:tcW w:w="9145" w:type="dxa"/>
          </w:tcPr>
          <w:p w14:paraId="0CDD65DF" w14:textId="77777777" w:rsidR="00BB2AA0" w:rsidRDefault="00BB2AA0" w:rsidP="00DB37C6">
            <w:pPr>
              <w:spacing w:after="120" w:line="276" w:lineRule="auto"/>
              <w:rPr>
                <w:rFonts w:ascii="Arial" w:hAnsi="Arial" w:cs="Arial"/>
                <w:b/>
                <w:bCs/>
              </w:rPr>
            </w:pPr>
            <w:r>
              <w:rPr>
                <w:rFonts w:ascii="Arial" w:hAnsi="Arial" w:cs="Arial"/>
                <w:b/>
                <w:bCs/>
              </w:rPr>
              <w:t>A</w:t>
            </w:r>
            <w:r w:rsidRPr="003229BC">
              <w:rPr>
                <w:rFonts w:ascii="Arial" w:hAnsi="Arial" w:cs="Arial"/>
                <w:b/>
                <w:bCs/>
              </w:rPr>
              <w:t xml:space="preserve"> Preliminary Site Investigation (PSI)</w:t>
            </w:r>
            <w:r>
              <w:rPr>
                <w:rFonts w:ascii="Arial" w:hAnsi="Arial" w:cs="Arial"/>
                <w:b/>
                <w:bCs/>
              </w:rPr>
              <w:t xml:space="preserve"> be </w:t>
            </w:r>
            <w:proofErr w:type="gramStart"/>
            <w:r>
              <w:rPr>
                <w:rFonts w:ascii="Arial" w:hAnsi="Arial" w:cs="Arial"/>
                <w:b/>
                <w:bCs/>
              </w:rPr>
              <w:t>undertaken</w:t>
            </w:r>
            <w:proofErr w:type="gramEnd"/>
          </w:p>
          <w:p w14:paraId="2499DD34" w14:textId="77777777" w:rsidR="00BB2AA0" w:rsidRPr="006C7886" w:rsidRDefault="00BB2AA0" w:rsidP="00DB37C6">
            <w:pPr>
              <w:spacing w:after="120" w:line="276" w:lineRule="auto"/>
              <w:rPr>
                <w:rFonts w:ascii="Arial" w:hAnsi="Arial" w:cs="Arial"/>
                <w:b/>
                <w:bCs/>
              </w:rPr>
            </w:pPr>
            <w:r w:rsidRPr="003229BC">
              <w:rPr>
                <w:rFonts w:ascii="Arial" w:hAnsi="Arial" w:cs="Arial"/>
              </w:rPr>
              <w:t>The PSI evaluation must be verifiable and specific to the subject property and include any supporting documentation. Reference to aerial photographs, topographic maps, communication with previous owners and people that lived in the area may assist in identifying activities that occurred. Potential contamination from the rail corridor, previous uses of the site, heavy mineral sands, and demolition of the existing buildings is to be addressed in the report.</w:t>
            </w:r>
          </w:p>
          <w:p w14:paraId="3DC7C86A" w14:textId="77777777" w:rsidR="00BB2AA0" w:rsidRPr="003229BC" w:rsidRDefault="00BB2AA0" w:rsidP="00DB37C6">
            <w:pPr>
              <w:keepNext/>
              <w:keepLines/>
              <w:rPr>
                <w:rFonts w:ascii="Arial" w:hAnsi="Arial" w:cs="Arial"/>
              </w:rPr>
            </w:pPr>
          </w:p>
          <w:p w14:paraId="34607103" w14:textId="77777777" w:rsidR="00BB2AA0" w:rsidRPr="003229BC" w:rsidRDefault="00BB2AA0" w:rsidP="00DB37C6">
            <w:pPr>
              <w:keepNext/>
              <w:keepLines/>
              <w:rPr>
                <w:rFonts w:ascii="Arial" w:hAnsi="Arial" w:cs="Arial"/>
              </w:rPr>
            </w:pPr>
            <w:r w:rsidRPr="003229BC">
              <w:rPr>
                <w:rFonts w:ascii="Arial" w:hAnsi="Arial" w:cs="Arial"/>
              </w:rPr>
              <w:t xml:space="preserve">Reference should be made to the NSW EPA Consultants Reporting on Contaminated Land – Contaminated Land Guidelines 2020 with regards to preliminary investigations, reporting methodology and information sources for obtaining land use history. For details refer to </w:t>
            </w:r>
            <w:hyperlink r:id="rId5" w:history="1">
              <w:r w:rsidRPr="003229BC">
                <w:rPr>
                  <w:rStyle w:val="Hyperlink"/>
                  <w:rFonts w:ascii="Arial" w:hAnsi="Arial" w:cs="Arial"/>
                </w:rPr>
                <w:t>https://www.epa.nsw.gov.au/your-environment/contaminated-land/statutory-guidelines</w:t>
              </w:r>
            </w:hyperlink>
          </w:p>
          <w:p w14:paraId="72DC4625" w14:textId="77777777" w:rsidR="00BB2AA0" w:rsidRPr="003229BC" w:rsidRDefault="00BB2AA0" w:rsidP="00DB37C6">
            <w:pPr>
              <w:keepNext/>
              <w:keepLines/>
              <w:rPr>
                <w:rFonts w:ascii="Arial" w:hAnsi="Arial" w:cs="Arial"/>
              </w:rPr>
            </w:pPr>
          </w:p>
          <w:p w14:paraId="077BF347" w14:textId="77777777" w:rsidR="00BB2AA0" w:rsidRPr="003229BC" w:rsidRDefault="00BB2AA0" w:rsidP="00DB37C6">
            <w:pPr>
              <w:keepNext/>
              <w:keepLines/>
              <w:rPr>
                <w:rFonts w:ascii="Arial" w:hAnsi="Arial" w:cs="Arial"/>
              </w:rPr>
            </w:pPr>
            <w:r w:rsidRPr="003229BC">
              <w:rPr>
                <w:rFonts w:ascii="Arial" w:hAnsi="Arial" w:cs="Arial"/>
              </w:rPr>
              <w:t>Should the PSI find that the site is contaminated, a Remedial Action Plan (RAP) must be prepared for the management of contaminated soils in accordance with the findings of the PSI, in addition to the following requirements:</w:t>
            </w:r>
          </w:p>
          <w:p w14:paraId="3930ABC2" w14:textId="77777777" w:rsidR="00BB2AA0" w:rsidRPr="003229BC" w:rsidRDefault="00BB2AA0" w:rsidP="00DB37C6">
            <w:pPr>
              <w:keepNext/>
              <w:keepLines/>
              <w:rPr>
                <w:rFonts w:ascii="Arial" w:hAnsi="Arial" w:cs="Arial"/>
              </w:rPr>
            </w:pPr>
            <w:r w:rsidRPr="003229BC">
              <w:rPr>
                <w:rFonts w:ascii="Arial" w:hAnsi="Arial" w:cs="Arial"/>
              </w:rPr>
              <w:t>a)</w:t>
            </w:r>
            <w:r w:rsidRPr="003229BC">
              <w:rPr>
                <w:rFonts w:ascii="Arial" w:hAnsi="Arial" w:cs="Arial"/>
              </w:rPr>
              <w:tab/>
              <w:t>The RAP must be prepared by a suitably qualified person as per the Consultants Reporting on Contaminated Land Contaminated Land Guidelines 2020 and all other statutory requirements.</w:t>
            </w:r>
          </w:p>
          <w:p w14:paraId="1B39F776" w14:textId="77777777" w:rsidR="00BB2AA0" w:rsidRPr="003229BC" w:rsidRDefault="00BB2AA0" w:rsidP="00DB37C6">
            <w:pPr>
              <w:keepNext/>
              <w:keepLines/>
              <w:rPr>
                <w:rFonts w:ascii="Arial" w:hAnsi="Arial" w:cs="Arial"/>
              </w:rPr>
            </w:pPr>
            <w:r w:rsidRPr="003229BC">
              <w:rPr>
                <w:rFonts w:ascii="Arial" w:hAnsi="Arial" w:cs="Arial"/>
              </w:rPr>
              <w:t>b)</w:t>
            </w:r>
            <w:r w:rsidRPr="003229BC">
              <w:rPr>
                <w:rFonts w:ascii="Arial" w:hAnsi="Arial" w:cs="Arial"/>
              </w:rPr>
              <w:tab/>
              <w:t>A Notice of Commencement must be submitted to Council no less than 30 days prior to commencement.</w:t>
            </w:r>
          </w:p>
          <w:p w14:paraId="19D7365F" w14:textId="77777777" w:rsidR="00BB2AA0" w:rsidRPr="003229BC" w:rsidRDefault="00BB2AA0" w:rsidP="00DB37C6">
            <w:pPr>
              <w:keepNext/>
              <w:keepLines/>
              <w:rPr>
                <w:rFonts w:ascii="Arial" w:hAnsi="Arial" w:cs="Arial"/>
              </w:rPr>
            </w:pPr>
            <w:r w:rsidRPr="003229BC">
              <w:rPr>
                <w:rFonts w:ascii="Arial" w:hAnsi="Arial" w:cs="Arial"/>
              </w:rPr>
              <w:t>c)</w:t>
            </w:r>
            <w:r w:rsidRPr="003229BC">
              <w:rPr>
                <w:rFonts w:ascii="Arial" w:hAnsi="Arial" w:cs="Arial"/>
              </w:rPr>
              <w:tab/>
              <w:t xml:space="preserve">A suitably qualified person with experience in contaminated land remediation must be engaged by the proponent to be responsible for overseeing all works. </w:t>
            </w:r>
          </w:p>
          <w:p w14:paraId="704D9F71" w14:textId="77777777" w:rsidR="00BB2AA0" w:rsidRPr="003229BC" w:rsidRDefault="00BB2AA0" w:rsidP="00DB37C6">
            <w:pPr>
              <w:keepNext/>
              <w:keepLines/>
              <w:rPr>
                <w:rFonts w:ascii="Arial" w:hAnsi="Arial" w:cs="Arial"/>
              </w:rPr>
            </w:pPr>
            <w:r w:rsidRPr="003229BC">
              <w:rPr>
                <w:rFonts w:ascii="Arial" w:hAnsi="Arial" w:cs="Arial"/>
              </w:rPr>
              <w:t>d)</w:t>
            </w:r>
            <w:r w:rsidRPr="003229BC">
              <w:rPr>
                <w:rFonts w:ascii="Arial" w:hAnsi="Arial" w:cs="Arial"/>
              </w:rPr>
              <w:tab/>
              <w:t>Contact details of the responsible person must be provided to Council, including a 24-hour telephone number.</w:t>
            </w:r>
          </w:p>
          <w:p w14:paraId="6CEAB672" w14:textId="77777777" w:rsidR="00BB2AA0" w:rsidRPr="003229BC" w:rsidRDefault="00BB2AA0" w:rsidP="00DB37C6">
            <w:pPr>
              <w:keepNext/>
              <w:keepLines/>
              <w:rPr>
                <w:rFonts w:ascii="Arial" w:hAnsi="Arial" w:cs="Arial"/>
              </w:rPr>
            </w:pPr>
            <w:r w:rsidRPr="003229BC">
              <w:rPr>
                <w:rFonts w:ascii="Arial" w:hAnsi="Arial" w:cs="Arial"/>
              </w:rPr>
              <w:t>e)</w:t>
            </w:r>
            <w:r w:rsidRPr="003229BC">
              <w:rPr>
                <w:rFonts w:ascii="Arial" w:hAnsi="Arial" w:cs="Arial"/>
              </w:rPr>
              <w:tab/>
              <w:t>a validation report and notice of completion submitted to Council before any other works commence.  The notice of completion must certify the site is suitable for the proposed use.</w:t>
            </w:r>
          </w:p>
          <w:p w14:paraId="0366321F" w14:textId="77777777" w:rsidR="00BB2AA0" w:rsidRPr="003229BC" w:rsidRDefault="00BB2AA0" w:rsidP="00DB37C6">
            <w:pPr>
              <w:keepNext/>
              <w:keepLines/>
              <w:rPr>
                <w:rFonts w:ascii="Arial" w:hAnsi="Arial" w:cs="Arial"/>
              </w:rPr>
            </w:pPr>
            <w:r w:rsidRPr="003229BC">
              <w:rPr>
                <w:rFonts w:ascii="Arial" w:hAnsi="Arial" w:cs="Arial"/>
              </w:rPr>
              <w:t>f)</w:t>
            </w:r>
            <w:r w:rsidRPr="003229BC">
              <w:rPr>
                <w:rFonts w:ascii="Arial" w:hAnsi="Arial" w:cs="Arial"/>
              </w:rPr>
              <w:tab/>
              <w:t xml:space="preserve">All reporting must conform to the requirements of Consultants Reporting on Contaminated Land Contaminated Land Guidelines </w:t>
            </w:r>
            <w:proofErr w:type="gramStart"/>
            <w:r w:rsidRPr="003229BC">
              <w:rPr>
                <w:rFonts w:ascii="Arial" w:hAnsi="Arial" w:cs="Arial"/>
              </w:rPr>
              <w:t>2020, and</w:t>
            </w:r>
            <w:proofErr w:type="gramEnd"/>
            <w:r w:rsidRPr="003229BC">
              <w:rPr>
                <w:rFonts w:ascii="Arial" w:hAnsi="Arial" w:cs="Arial"/>
              </w:rPr>
              <w:t xml:space="preserve"> must also include information confirming that EPA and all other regulatory requirements have been met. </w:t>
            </w:r>
            <w:proofErr w:type="gramStart"/>
            <w:r w:rsidRPr="003229BC">
              <w:rPr>
                <w:rFonts w:ascii="Arial" w:hAnsi="Arial" w:cs="Arial"/>
              </w:rPr>
              <w:t>In particular, documentary</w:t>
            </w:r>
            <w:proofErr w:type="gramEnd"/>
            <w:r w:rsidRPr="003229BC">
              <w:rPr>
                <w:rFonts w:ascii="Arial" w:hAnsi="Arial" w:cs="Arial"/>
              </w:rPr>
              <w:t xml:space="preserve"> evidence is required to confirm that any disposal of soil off-site is done in accordance with the RAP and regulatory requirements.</w:t>
            </w:r>
          </w:p>
          <w:p w14:paraId="029D88BC" w14:textId="77777777" w:rsidR="00BB2AA0" w:rsidRPr="003229BC" w:rsidRDefault="00BB2AA0" w:rsidP="00DB37C6">
            <w:pPr>
              <w:spacing w:after="120" w:line="276" w:lineRule="auto"/>
              <w:rPr>
                <w:rFonts w:ascii="Arial" w:hAnsi="Arial" w:cs="Arial"/>
                <w:b/>
                <w:bCs/>
              </w:rPr>
            </w:pPr>
          </w:p>
        </w:tc>
      </w:tr>
      <w:tr w:rsidR="00BB2AA0" w:rsidRPr="006F6EE5" w14:paraId="5F99DB18" w14:textId="77777777" w:rsidTr="00BB2AA0">
        <w:tblPrEx>
          <w:tblBorders>
            <w:bottom w:val="none" w:sz="0" w:space="0" w:color="auto"/>
          </w:tblBorders>
          <w:shd w:val="clear" w:color="auto" w:fill="auto"/>
        </w:tblPrEx>
        <w:tc>
          <w:tcPr>
            <w:tcW w:w="817" w:type="dxa"/>
          </w:tcPr>
          <w:p w14:paraId="5F09D386" w14:textId="77777777" w:rsidR="00BB2AA0" w:rsidRPr="006F6EE5" w:rsidRDefault="00BB2AA0" w:rsidP="00DB37C6">
            <w:pPr>
              <w:numPr>
                <w:ilvl w:val="0"/>
                <w:numId w:val="2"/>
              </w:numPr>
              <w:rPr>
                <w:rFonts w:ascii="Arial" w:hAnsi="Arial" w:cs="Arial"/>
              </w:rPr>
            </w:pPr>
          </w:p>
        </w:tc>
        <w:tc>
          <w:tcPr>
            <w:tcW w:w="9145" w:type="dxa"/>
          </w:tcPr>
          <w:p w14:paraId="17049885" w14:textId="77777777" w:rsidR="00BB2AA0" w:rsidRPr="003229BC" w:rsidRDefault="00BB2AA0" w:rsidP="00DB37C6">
            <w:pPr>
              <w:keepNext/>
              <w:keepLines/>
              <w:rPr>
                <w:rFonts w:ascii="Arial" w:hAnsi="Arial" w:cs="Arial"/>
                <w:b/>
                <w:bCs/>
              </w:rPr>
            </w:pPr>
            <w:r w:rsidRPr="003229BC">
              <w:rPr>
                <w:rFonts w:ascii="Arial" w:hAnsi="Arial" w:cs="Arial"/>
                <w:b/>
                <w:bCs/>
              </w:rPr>
              <w:t>Dewatering activities</w:t>
            </w:r>
          </w:p>
          <w:p w14:paraId="265BDBD1" w14:textId="77777777" w:rsidR="00BB2AA0" w:rsidRPr="003229BC" w:rsidRDefault="00BB2AA0" w:rsidP="00DB37C6">
            <w:pPr>
              <w:rPr>
                <w:rFonts w:ascii="Arial" w:hAnsi="Arial" w:cs="Arial"/>
                <w:bCs/>
              </w:rPr>
            </w:pPr>
            <w:r w:rsidRPr="003229BC">
              <w:rPr>
                <w:rFonts w:ascii="Arial" w:hAnsi="Arial" w:cs="Arial"/>
                <w:bCs/>
              </w:rPr>
              <w:t xml:space="preserve">A detailed dewatering management plan is required that demonstrates that the methodology and equipment to be employed to undertake dewatering operations conforms with accepted environmental controls and practices. And that access to a suitable disposal route and receival area for the extracted groundwater is available. </w:t>
            </w:r>
          </w:p>
          <w:p w14:paraId="2D0CAEED" w14:textId="77777777" w:rsidR="00BB2AA0" w:rsidRPr="003229BC" w:rsidRDefault="00BB2AA0" w:rsidP="00DB37C6">
            <w:pPr>
              <w:rPr>
                <w:rFonts w:ascii="Arial" w:hAnsi="Arial" w:cs="Arial"/>
                <w:bCs/>
              </w:rPr>
            </w:pPr>
          </w:p>
          <w:p w14:paraId="5A9F974F" w14:textId="77777777" w:rsidR="00BB2AA0" w:rsidRPr="003229BC" w:rsidRDefault="00BB2AA0" w:rsidP="00DB37C6">
            <w:pPr>
              <w:rPr>
                <w:rFonts w:ascii="Arial" w:hAnsi="Arial" w:cs="Arial"/>
                <w:bCs/>
              </w:rPr>
            </w:pPr>
            <w:r w:rsidRPr="003229BC">
              <w:rPr>
                <w:rFonts w:ascii="Arial" w:hAnsi="Arial" w:cs="Arial"/>
                <w:bCs/>
              </w:rPr>
              <w:t>The plan must include (but not be limited to) the following:</w:t>
            </w:r>
          </w:p>
          <w:p w14:paraId="377C8A0A" w14:textId="77777777" w:rsidR="00BB2AA0" w:rsidRPr="003229BC" w:rsidRDefault="00BB2AA0" w:rsidP="00DB37C6">
            <w:pPr>
              <w:rPr>
                <w:rFonts w:ascii="Arial" w:hAnsi="Arial" w:cs="Arial"/>
                <w:bCs/>
              </w:rPr>
            </w:pPr>
            <w:r w:rsidRPr="003229BC">
              <w:rPr>
                <w:rFonts w:ascii="Arial" w:hAnsi="Arial" w:cs="Arial"/>
                <w:bCs/>
              </w:rPr>
              <w:t>a)</w:t>
            </w:r>
            <w:r w:rsidRPr="003229BC">
              <w:rPr>
                <w:rFonts w:ascii="Arial" w:hAnsi="Arial" w:cs="Arial"/>
                <w:bCs/>
              </w:rPr>
              <w:tab/>
              <w:t xml:space="preserve">Reference to the results of the ASS assessment and reports. </w:t>
            </w:r>
          </w:p>
          <w:p w14:paraId="3FC88164" w14:textId="77777777" w:rsidR="00BB2AA0" w:rsidRPr="003229BC" w:rsidRDefault="00BB2AA0" w:rsidP="00DB37C6">
            <w:pPr>
              <w:rPr>
                <w:rFonts w:ascii="Arial" w:hAnsi="Arial" w:cs="Arial"/>
                <w:bCs/>
              </w:rPr>
            </w:pPr>
            <w:r w:rsidRPr="003229BC">
              <w:rPr>
                <w:rFonts w:ascii="Arial" w:hAnsi="Arial" w:cs="Arial"/>
                <w:bCs/>
              </w:rPr>
              <w:lastRenderedPageBreak/>
              <w:t>b)</w:t>
            </w:r>
            <w:r w:rsidRPr="003229BC">
              <w:rPr>
                <w:rFonts w:ascii="Arial" w:hAnsi="Arial" w:cs="Arial"/>
                <w:bCs/>
              </w:rPr>
              <w:tab/>
              <w:t>Copy of a licence from the Water NSW for the dewatering of excavations and any associated groundwater monitoring (where required).</w:t>
            </w:r>
          </w:p>
          <w:p w14:paraId="0A18B86A" w14:textId="77777777" w:rsidR="00BB2AA0" w:rsidRPr="003229BC" w:rsidRDefault="00BB2AA0" w:rsidP="00DB37C6">
            <w:pPr>
              <w:rPr>
                <w:rFonts w:ascii="Arial" w:hAnsi="Arial" w:cs="Arial"/>
                <w:bCs/>
              </w:rPr>
            </w:pPr>
            <w:r w:rsidRPr="003229BC">
              <w:rPr>
                <w:rFonts w:ascii="Arial" w:hAnsi="Arial" w:cs="Arial"/>
                <w:bCs/>
              </w:rPr>
              <w:t>c)</w:t>
            </w:r>
            <w:r w:rsidRPr="003229BC">
              <w:rPr>
                <w:rFonts w:ascii="Arial" w:hAnsi="Arial" w:cs="Arial"/>
                <w:bCs/>
              </w:rPr>
              <w:tab/>
              <w:t>Legal point of discharge and method of conveying treated waters.</w:t>
            </w:r>
          </w:p>
          <w:p w14:paraId="7167813D" w14:textId="77777777" w:rsidR="00BB2AA0" w:rsidRPr="003229BC" w:rsidRDefault="00BB2AA0" w:rsidP="00DB37C6">
            <w:pPr>
              <w:rPr>
                <w:rFonts w:ascii="Arial" w:hAnsi="Arial" w:cs="Arial"/>
                <w:bCs/>
              </w:rPr>
            </w:pPr>
            <w:r w:rsidRPr="003229BC">
              <w:rPr>
                <w:rFonts w:ascii="Arial" w:hAnsi="Arial" w:cs="Arial"/>
                <w:bCs/>
              </w:rPr>
              <w:t>d)</w:t>
            </w:r>
            <w:r w:rsidRPr="003229BC">
              <w:rPr>
                <w:rFonts w:ascii="Arial" w:hAnsi="Arial" w:cs="Arial"/>
                <w:bCs/>
              </w:rPr>
              <w:tab/>
              <w:t>Measures for the protection of the surrounding stormwater system and receiving waters, water quality management, litter control, sediment control, potential acid runoff and the prevention of pollution.</w:t>
            </w:r>
          </w:p>
          <w:p w14:paraId="2AD5ECFC" w14:textId="77777777" w:rsidR="00BB2AA0" w:rsidRPr="003229BC" w:rsidRDefault="00BB2AA0" w:rsidP="00DB37C6">
            <w:pPr>
              <w:rPr>
                <w:rFonts w:ascii="Arial" w:hAnsi="Arial" w:cs="Arial"/>
                <w:bCs/>
              </w:rPr>
            </w:pPr>
            <w:r w:rsidRPr="003229BC">
              <w:rPr>
                <w:rFonts w:ascii="Arial" w:hAnsi="Arial" w:cs="Arial"/>
                <w:bCs/>
              </w:rPr>
              <w:t>e)</w:t>
            </w:r>
            <w:r w:rsidRPr="003229BC">
              <w:rPr>
                <w:rFonts w:ascii="Arial" w:hAnsi="Arial" w:cs="Arial"/>
                <w:bCs/>
              </w:rPr>
              <w:tab/>
              <w:t>Identification of all potentially affected sensitive receivers and environments.</w:t>
            </w:r>
          </w:p>
          <w:p w14:paraId="6BF141B5" w14:textId="77777777" w:rsidR="00BB2AA0" w:rsidRPr="003229BC" w:rsidRDefault="00BB2AA0" w:rsidP="00DB37C6">
            <w:pPr>
              <w:rPr>
                <w:rFonts w:ascii="Arial" w:hAnsi="Arial" w:cs="Arial"/>
                <w:bCs/>
              </w:rPr>
            </w:pPr>
            <w:r w:rsidRPr="003229BC">
              <w:rPr>
                <w:rFonts w:ascii="Arial" w:hAnsi="Arial" w:cs="Arial"/>
                <w:bCs/>
              </w:rPr>
              <w:t>f)</w:t>
            </w:r>
            <w:r w:rsidRPr="003229BC">
              <w:rPr>
                <w:rFonts w:ascii="Arial" w:hAnsi="Arial" w:cs="Arial"/>
                <w:bCs/>
              </w:rPr>
              <w:tab/>
              <w:t>Water quality criteria for waters to be discharged to the stormwater system, to be derived from ANZECC / ARMCANZ (2000) Fresh and Marine Water Quality Guidelines 95% species protection trigger levels for freshwaters, or similar. Parameters to include, but not be limited to, pH, electrical conductivity, dissolved oxygen, total suspended solids, turbidity, ammonia, oxidised nitrogen (NOx), Total Nitrogen (TN), Filterable Reactive Phosphorus, Total Phosphorus, Total Petroleum Hydrocarbons, Benzene, toluene, ethyl benzene, xylene (BTEX), Polycyclic Aromatic Hydrocarbons (PAHs) and Aluminium.</w:t>
            </w:r>
          </w:p>
          <w:p w14:paraId="2172A582" w14:textId="77777777" w:rsidR="00BB2AA0" w:rsidRPr="003229BC" w:rsidRDefault="00BB2AA0" w:rsidP="00DB37C6">
            <w:pPr>
              <w:rPr>
                <w:rFonts w:ascii="Arial" w:hAnsi="Arial" w:cs="Arial"/>
                <w:bCs/>
              </w:rPr>
            </w:pPr>
            <w:r w:rsidRPr="003229BC">
              <w:rPr>
                <w:rFonts w:ascii="Arial" w:hAnsi="Arial" w:cs="Arial"/>
                <w:bCs/>
              </w:rPr>
              <w:t>g)</w:t>
            </w:r>
            <w:r w:rsidRPr="003229BC">
              <w:rPr>
                <w:rFonts w:ascii="Arial" w:hAnsi="Arial" w:cs="Arial"/>
                <w:bCs/>
              </w:rPr>
              <w:tab/>
              <w:t>Details of proposed water treatment prior to discharge to ensure compliance with the above water quality criteria, including those that are manual and automated.</w:t>
            </w:r>
          </w:p>
          <w:p w14:paraId="46441D4E" w14:textId="77777777" w:rsidR="00BB2AA0" w:rsidRPr="003229BC" w:rsidRDefault="00BB2AA0" w:rsidP="00DB37C6">
            <w:pPr>
              <w:rPr>
                <w:rFonts w:ascii="Arial" w:hAnsi="Arial" w:cs="Arial"/>
                <w:bCs/>
              </w:rPr>
            </w:pPr>
            <w:r w:rsidRPr="003229BC">
              <w:rPr>
                <w:rFonts w:ascii="Arial" w:hAnsi="Arial" w:cs="Arial"/>
                <w:bCs/>
              </w:rPr>
              <w:t>h)</w:t>
            </w:r>
            <w:r w:rsidRPr="003229BC">
              <w:rPr>
                <w:rFonts w:ascii="Arial" w:hAnsi="Arial" w:cs="Arial"/>
                <w:bCs/>
              </w:rPr>
              <w:tab/>
              <w:t xml:space="preserve">Site plan that demonstrates the location of all dewatering equipment and tanks. </w:t>
            </w:r>
          </w:p>
          <w:p w14:paraId="3E251234" w14:textId="77777777" w:rsidR="00BB2AA0" w:rsidRPr="003229BC" w:rsidRDefault="00BB2AA0" w:rsidP="00DB37C6">
            <w:pPr>
              <w:rPr>
                <w:rFonts w:ascii="Arial" w:hAnsi="Arial" w:cs="Arial"/>
                <w:bCs/>
              </w:rPr>
            </w:pPr>
            <w:proofErr w:type="spellStart"/>
            <w:r w:rsidRPr="003229BC">
              <w:rPr>
                <w:rFonts w:ascii="Arial" w:hAnsi="Arial" w:cs="Arial"/>
                <w:bCs/>
              </w:rPr>
              <w:t>i</w:t>
            </w:r>
            <w:proofErr w:type="spellEnd"/>
            <w:r w:rsidRPr="003229BC">
              <w:rPr>
                <w:rFonts w:ascii="Arial" w:hAnsi="Arial" w:cs="Arial"/>
                <w:bCs/>
              </w:rPr>
              <w:t>)</w:t>
            </w:r>
            <w:r w:rsidRPr="003229BC">
              <w:rPr>
                <w:rFonts w:ascii="Arial" w:hAnsi="Arial" w:cs="Arial"/>
                <w:bCs/>
              </w:rPr>
              <w:tab/>
              <w:t>Details of water sampling methodologies and frequencies for each parameter.</w:t>
            </w:r>
          </w:p>
          <w:p w14:paraId="2F3818B4" w14:textId="77777777" w:rsidR="00BB2AA0" w:rsidRPr="003229BC" w:rsidRDefault="00BB2AA0" w:rsidP="00DB37C6">
            <w:pPr>
              <w:rPr>
                <w:rFonts w:ascii="Arial" w:hAnsi="Arial" w:cs="Arial"/>
                <w:bCs/>
              </w:rPr>
            </w:pPr>
            <w:r w:rsidRPr="003229BC">
              <w:rPr>
                <w:rFonts w:ascii="Arial" w:hAnsi="Arial" w:cs="Arial"/>
                <w:bCs/>
              </w:rPr>
              <w:t>j)</w:t>
            </w:r>
            <w:r w:rsidRPr="003229BC">
              <w:rPr>
                <w:rFonts w:ascii="Arial" w:hAnsi="Arial" w:cs="Arial"/>
                <w:bCs/>
              </w:rPr>
              <w:tab/>
              <w:t>Details of methods to manage noise and odour impacts to nearby receivers.</w:t>
            </w:r>
          </w:p>
          <w:p w14:paraId="161873A1" w14:textId="77777777" w:rsidR="00BB2AA0" w:rsidRPr="003229BC" w:rsidRDefault="00BB2AA0" w:rsidP="00DB37C6">
            <w:pPr>
              <w:ind w:left="720" w:hanging="720"/>
              <w:rPr>
                <w:rFonts w:ascii="Arial" w:hAnsi="Arial" w:cs="Arial"/>
                <w:bCs/>
              </w:rPr>
            </w:pPr>
            <w:r w:rsidRPr="003229BC">
              <w:rPr>
                <w:rFonts w:ascii="Arial" w:hAnsi="Arial" w:cs="Arial"/>
                <w:bCs/>
              </w:rPr>
              <w:t>k)</w:t>
            </w:r>
            <w:r w:rsidRPr="003229BC">
              <w:rPr>
                <w:rFonts w:ascii="Arial" w:hAnsi="Arial" w:cs="Arial"/>
                <w:bCs/>
              </w:rPr>
              <w:tab/>
              <w:t>Details of the expected zone of influence on the groundwater from the dewatering and expected settling impacts on neighbouring properties.</w:t>
            </w:r>
          </w:p>
          <w:p w14:paraId="4318B0D8" w14:textId="77777777" w:rsidR="00BB2AA0" w:rsidRPr="003229BC" w:rsidRDefault="00BB2AA0" w:rsidP="00DB37C6">
            <w:pPr>
              <w:rPr>
                <w:rFonts w:ascii="Arial" w:hAnsi="Arial" w:cs="Arial"/>
                <w:bCs/>
              </w:rPr>
            </w:pPr>
            <w:r w:rsidRPr="003229BC">
              <w:rPr>
                <w:rFonts w:ascii="Arial" w:hAnsi="Arial" w:cs="Arial"/>
                <w:bCs/>
              </w:rPr>
              <w:t>l)</w:t>
            </w:r>
            <w:r w:rsidRPr="003229BC">
              <w:rPr>
                <w:rFonts w:ascii="Arial" w:hAnsi="Arial" w:cs="Arial"/>
                <w:bCs/>
              </w:rPr>
              <w:tab/>
              <w:t>Details of disposal methods if water does not comply with above criteria.</w:t>
            </w:r>
          </w:p>
          <w:p w14:paraId="254521A4" w14:textId="77777777" w:rsidR="00BB2AA0" w:rsidRPr="003229BC" w:rsidRDefault="00BB2AA0" w:rsidP="00DB37C6">
            <w:pPr>
              <w:rPr>
                <w:rFonts w:ascii="Arial" w:hAnsi="Arial" w:cs="Arial"/>
                <w:bCs/>
              </w:rPr>
            </w:pPr>
            <w:r w:rsidRPr="003229BC">
              <w:rPr>
                <w:rFonts w:ascii="Arial" w:hAnsi="Arial" w:cs="Arial"/>
                <w:bCs/>
              </w:rPr>
              <w:t>m)</w:t>
            </w:r>
            <w:r w:rsidRPr="003229BC">
              <w:rPr>
                <w:rFonts w:ascii="Arial" w:hAnsi="Arial" w:cs="Arial"/>
                <w:bCs/>
              </w:rPr>
              <w:tab/>
              <w:t>Details of a 24-hour contact person and telephone number for complaints.</w:t>
            </w:r>
          </w:p>
          <w:p w14:paraId="68285BE1" w14:textId="77777777" w:rsidR="00BB2AA0" w:rsidRDefault="00BB2AA0" w:rsidP="00DB37C6">
            <w:pPr>
              <w:spacing w:after="120" w:line="276" w:lineRule="auto"/>
              <w:rPr>
                <w:rFonts w:ascii="Arial" w:hAnsi="Arial" w:cs="Arial"/>
                <w:b/>
                <w:bCs/>
              </w:rPr>
            </w:pPr>
          </w:p>
          <w:p w14:paraId="6F59B5A1" w14:textId="77777777" w:rsidR="00BB2AA0" w:rsidRPr="00A3778D" w:rsidRDefault="00BB2AA0" w:rsidP="00DB37C6">
            <w:pPr>
              <w:spacing w:after="120" w:line="276" w:lineRule="auto"/>
              <w:rPr>
                <w:rFonts w:ascii="Arial" w:hAnsi="Arial" w:cs="Arial"/>
              </w:rPr>
            </w:pPr>
            <w:r>
              <w:rPr>
                <w:rFonts w:ascii="Arial" w:hAnsi="Arial" w:cs="Arial"/>
                <w:b/>
                <w:bCs/>
              </w:rPr>
              <w:t xml:space="preserve">NOTE – </w:t>
            </w:r>
            <w:r>
              <w:rPr>
                <w:rFonts w:ascii="Arial" w:hAnsi="Arial" w:cs="Arial"/>
              </w:rPr>
              <w:t xml:space="preserve">See condition </w:t>
            </w:r>
            <w:r w:rsidRPr="00A3778D">
              <w:rPr>
                <w:rFonts w:ascii="Arial" w:hAnsi="Arial" w:cs="Arial"/>
                <w:b/>
                <w:bCs/>
              </w:rPr>
              <w:t>41</w:t>
            </w:r>
            <w:r>
              <w:rPr>
                <w:rFonts w:ascii="Arial" w:hAnsi="Arial" w:cs="Arial"/>
              </w:rPr>
              <w:t xml:space="preserve"> ‘</w:t>
            </w:r>
            <w:r w:rsidRPr="00C90715">
              <w:rPr>
                <w:rFonts w:ascii="Arial" w:hAnsi="Arial" w:cs="Arial"/>
                <w:b/>
                <w:bCs/>
              </w:rPr>
              <w:t>Sequencing of Works</w:t>
            </w:r>
            <w:r>
              <w:rPr>
                <w:rFonts w:ascii="Arial" w:hAnsi="Arial" w:cs="Arial"/>
                <w:b/>
                <w:bCs/>
              </w:rPr>
              <w:t xml:space="preserve">’ </w:t>
            </w:r>
            <w:r>
              <w:rPr>
                <w:rFonts w:ascii="Arial" w:hAnsi="Arial" w:cs="Arial"/>
              </w:rPr>
              <w:t>below requiring all stormwater upgrade works to be in place before any earthworks, building or construction works commence.</w:t>
            </w:r>
          </w:p>
        </w:tc>
      </w:tr>
      <w:tr w:rsidR="00BB2AA0" w:rsidRPr="006F6EE5" w14:paraId="3B8992D3" w14:textId="77777777" w:rsidTr="00BB2AA0">
        <w:tblPrEx>
          <w:tblBorders>
            <w:bottom w:val="none" w:sz="0" w:space="0" w:color="auto"/>
          </w:tblBorders>
          <w:shd w:val="clear" w:color="auto" w:fill="auto"/>
        </w:tblPrEx>
        <w:tc>
          <w:tcPr>
            <w:tcW w:w="817" w:type="dxa"/>
          </w:tcPr>
          <w:p w14:paraId="2C77206E" w14:textId="77777777" w:rsidR="00BB2AA0" w:rsidRPr="006F6EE5" w:rsidRDefault="00BB2AA0" w:rsidP="00DB37C6">
            <w:pPr>
              <w:numPr>
                <w:ilvl w:val="0"/>
                <w:numId w:val="2"/>
              </w:numPr>
              <w:rPr>
                <w:rFonts w:ascii="Arial" w:hAnsi="Arial" w:cs="Arial"/>
              </w:rPr>
            </w:pPr>
          </w:p>
        </w:tc>
        <w:tc>
          <w:tcPr>
            <w:tcW w:w="9145" w:type="dxa"/>
          </w:tcPr>
          <w:p w14:paraId="7123E756" w14:textId="77777777" w:rsidR="00BB2AA0" w:rsidRPr="00ED1B91" w:rsidRDefault="00BB2AA0" w:rsidP="00DB37C6">
            <w:pPr>
              <w:autoSpaceDE w:val="0"/>
              <w:autoSpaceDN w:val="0"/>
              <w:adjustRightInd w:val="0"/>
              <w:rPr>
                <w:rFonts w:ascii="Arial" w:hAnsi="Arial" w:cs="Arial"/>
                <w:color w:val="000000"/>
              </w:rPr>
            </w:pPr>
            <w:r w:rsidRPr="00ED1B91">
              <w:rPr>
                <w:rFonts w:ascii="Arial" w:hAnsi="Arial" w:cs="Arial"/>
                <w:b/>
                <w:bCs/>
                <w:color w:val="000000"/>
              </w:rPr>
              <w:t xml:space="preserve">Construction and Demolition impacts </w:t>
            </w:r>
          </w:p>
          <w:p w14:paraId="096EC41C" w14:textId="77777777" w:rsidR="00BB2AA0" w:rsidRPr="00ED1B91" w:rsidRDefault="00BB2AA0" w:rsidP="00DB37C6">
            <w:pPr>
              <w:autoSpaceDE w:val="0"/>
              <w:autoSpaceDN w:val="0"/>
              <w:adjustRightInd w:val="0"/>
              <w:rPr>
                <w:rFonts w:ascii="Arial" w:hAnsi="Arial" w:cs="Arial"/>
                <w:color w:val="000000"/>
              </w:rPr>
            </w:pPr>
            <w:r w:rsidRPr="00ED1B91">
              <w:rPr>
                <w:rFonts w:ascii="Arial" w:hAnsi="Arial" w:cs="Arial"/>
                <w:color w:val="000000"/>
              </w:rPr>
              <w:t>Prior to issue of construction certificate, the applicant is required to submit a Risk Assessment/Management Plan and detailed Safe Work Methods Statements (</w:t>
            </w:r>
            <w:r w:rsidRPr="00ED1B91">
              <w:rPr>
                <w:rFonts w:ascii="Arial" w:hAnsi="Arial" w:cs="Arial"/>
                <w:b/>
                <w:bCs/>
                <w:color w:val="000000"/>
              </w:rPr>
              <w:t>SWMS</w:t>
            </w:r>
            <w:r w:rsidRPr="00ED1B91">
              <w:rPr>
                <w:rFonts w:ascii="Arial" w:hAnsi="Arial" w:cs="Arial"/>
                <w:color w:val="000000"/>
              </w:rPr>
              <w:t xml:space="preserve">) of the proposed works to </w:t>
            </w:r>
            <w:r w:rsidRPr="00ED1B91">
              <w:rPr>
                <w:rFonts w:ascii="Arial" w:hAnsi="Arial" w:cs="Arial"/>
                <w:b/>
                <w:bCs/>
                <w:color w:val="000000"/>
              </w:rPr>
              <w:t xml:space="preserve">UGLRL </w:t>
            </w:r>
            <w:r w:rsidRPr="00ED1B91">
              <w:rPr>
                <w:rFonts w:ascii="Arial" w:hAnsi="Arial" w:cs="Arial"/>
                <w:color w:val="000000"/>
              </w:rPr>
              <w:t xml:space="preserve">on behalf of </w:t>
            </w:r>
            <w:proofErr w:type="spellStart"/>
            <w:r w:rsidRPr="00ED1B91">
              <w:rPr>
                <w:rFonts w:ascii="Arial" w:hAnsi="Arial" w:cs="Arial"/>
                <w:b/>
                <w:bCs/>
                <w:color w:val="000000"/>
              </w:rPr>
              <w:t>TfNSW</w:t>
            </w:r>
            <w:proofErr w:type="spellEnd"/>
            <w:r w:rsidRPr="00ED1B91">
              <w:rPr>
                <w:rFonts w:ascii="Arial" w:hAnsi="Arial" w:cs="Arial"/>
                <w:b/>
                <w:bCs/>
                <w:color w:val="000000"/>
              </w:rPr>
              <w:t xml:space="preserve"> </w:t>
            </w:r>
            <w:r w:rsidRPr="00ED1B91">
              <w:rPr>
                <w:rFonts w:ascii="Arial" w:hAnsi="Arial" w:cs="Arial"/>
                <w:color w:val="000000"/>
              </w:rPr>
              <w:t xml:space="preserve">for review and comment on the impacts on the rail corridor. Works relating to the Proposal must not commence until such time as written confirmation had been received from </w:t>
            </w:r>
            <w:r w:rsidRPr="00ED1B91">
              <w:rPr>
                <w:rFonts w:ascii="Arial" w:hAnsi="Arial" w:cs="Arial"/>
                <w:b/>
                <w:bCs/>
                <w:color w:val="000000"/>
              </w:rPr>
              <w:t xml:space="preserve">UGLRL </w:t>
            </w:r>
            <w:r w:rsidRPr="00ED1B91">
              <w:rPr>
                <w:rFonts w:ascii="Arial" w:hAnsi="Arial" w:cs="Arial"/>
                <w:color w:val="000000"/>
              </w:rPr>
              <w:t xml:space="preserve">confirming that this condition has been satisfied. </w:t>
            </w:r>
          </w:p>
          <w:p w14:paraId="79660F01" w14:textId="77777777" w:rsidR="00BB2AA0" w:rsidRPr="00ED1B91" w:rsidRDefault="00BB2AA0" w:rsidP="00DB37C6">
            <w:pPr>
              <w:autoSpaceDE w:val="0"/>
              <w:autoSpaceDN w:val="0"/>
              <w:adjustRightInd w:val="0"/>
              <w:rPr>
                <w:rFonts w:ascii="Arial" w:hAnsi="Arial" w:cs="Arial"/>
                <w:color w:val="000000"/>
              </w:rPr>
            </w:pPr>
          </w:p>
          <w:p w14:paraId="5B5A9957" w14:textId="77777777" w:rsidR="00BB2AA0" w:rsidRPr="00ED1B91" w:rsidRDefault="00BB2AA0" w:rsidP="00DB37C6">
            <w:pPr>
              <w:autoSpaceDE w:val="0"/>
              <w:autoSpaceDN w:val="0"/>
              <w:adjustRightInd w:val="0"/>
              <w:rPr>
                <w:rFonts w:ascii="Arial" w:hAnsi="Arial" w:cs="Arial"/>
                <w:b/>
                <w:bCs/>
                <w:color w:val="000000"/>
              </w:rPr>
            </w:pPr>
            <w:r w:rsidRPr="00ED1B91">
              <w:rPr>
                <w:rFonts w:ascii="Arial" w:hAnsi="Arial" w:cs="Arial"/>
                <w:b/>
                <w:bCs/>
                <w:color w:val="000000"/>
              </w:rPr>
              <w:t xml:space="preserve">Reason for condition </w:t>
            </w:r>
          </w:p>
          <w:p w14:paraId="3DB981BC" w14:textId="77777777" w:rsidR="00BB2AA0" w:rsidRPr="00ED1B91" w:rsidRDefault="00BB2AA0" w:rsidP="00DB37C6">
            <w:pPr>
              <w:rPr>
                <w:rFonts w:ascii="Arial" w:hAnsi="Arial" w:cs="Arial"/>
                <w:b/>
              </w:rPr>
            </w:pPr>
            <w:r w:rsidRPr="00ED1B91">
              <w:rPr>
                <w:rFonts w:ascii="Arial" w:hAnsi="Arial" w:cs="Arial"/>
                <w:color w:val="000000"/>
              </w:rPr>
              <w:t xml:space="preserve">The proposal includes demolition of existing development (backpackers’ hostel accommodation building, shared facilities, two dwellings) on the project site which is adjacent to the </w:t>
            </w:r>
            <w:r w:rsidRPr="00ED1B91">
              <w:rPr>
                <w:rFonts w:ascii="Arial" w:hAnsi="Arial" w:cs="Arial"/>
                <w:b/>
                <w:bCs/>
                <w:color w:val="000000"/>
              </w:rPr>
              <w:t xml:space="preserve">CRN </w:t>
            </w:r>
            <w:r w:rsidRPr="00ED1B91">
              <w:rPr>
                <w:rFonts w:ascii="Arial" w:hAnsi="Arial" w:cs="Arial"/>
                <w:color w:val="000000"/>
              </w:rPr>
              <w:t xml:space="preserve">rail corridor. It is important for </w:t>
            </w:r>
            <w:r w:rsidRPr="00ED1B91">
              <w:rPr>
                <w:rFonts w:ascii="Arial" w:hAnsi="Arial" w:cs="Arial"/>
                <w:b/>
                <w:bCs/>
                <w:color w:val="000000"/>
              </w:rPr>
              <w:t xml:space="preserve">UGLRL </w:t>
            </w:r>
            <w:r w:rsidRPr="00ED1B91">
              <w:rPr>
                <w:rFonts w:ascii="Arial" w:hAnsi="Arial" w:cs="Arial"/>
                <w:color w:val="000000"/>
              </w:rPr>
              <w:t xml:space="preserve">to be satisfied with the proposal that it does not </w:t>
            </w:r>
            <w:proofErr w:type="gramStart"/>
            <w:r w:rsidRPr="00ED1B91">
              <w:rPr>
                <w:rFonts w:ascii="Arial" w:hAnsi="Arial" w:cs="Arial"/>
                <w:color w:val="000000"/>
              </w:rPr>
              <w:t>have any adverse impacts on the operation of the rail in future and the rail infrastructure at all times</w:t>
            </w:r>
            <w:proofErr w:type="gramEnd"/>
            <w:r w:rsidRPr="00ED1B91">
              <w:rPr>
                <w:rFonts w:ascii="Arial" w:hAnsi="Arial" w:cs="Arial"/>
                <w:color w:val="000000"/>
              </w:rPr>
              <w:t>.</w:t>
            </w:r>
            <w:r w:rsidRPr="00ED1B91">
              <w:rPr>
                <w:rFonts w:ascii="Arial" w:hAnsi="Arial" w:cs="Arial"/>
                <w:b/>
                <w:bCs/>
                <w:color w:val="000000"/>
              </w:rPr>
              <w:t xml:space="preserve"> </w:t>
            </w:r>
          </w:p>
          <w:p w14:paraId="10B2EF0D" w14:textId="77777777" w:rsidR="00BB2AA0" w:rsidRPr="006F6EE5" w:rsidRDefault="00BB2AA0" w:rsidP="00DB37C6">
            <w:pPr>
              <w:pStyle w:val="Style1"/>
              <w:numPr>
                <w:ilvl w:val="0"/>
                <w:numId w:val="0"/>
              </w:numPr>
              <w:ind w:left="567" w:hanging="567"/>
              <w:rPr>
                <w:rFonts w:cs="Arial"/>
                <w:b/>
                <w:szCs w:val="22"/>
              </w:rPr>
            </w:pPr>
          </w:p>
        </w:tc>
      </w:tr>
      <w:tr w:rsidR="00BB2AA0" w:rsidRPr="006F6EE5" w14:paraId="399BE43A" w14:textId="77777777" w:rsidTr="00BB2AA0">
        <w:tblPrEx>
          <w:tblBorders>
            <w:bottom w:val="none" w:sz="0" w:space="0" w:color="auto"/>
          </w:tblBorders>
          <w:shd w:val="clear" w:color="auto" w:fill="auto"/>
        </w:tblPrEx>
        <w:tc>
          <w:tcPr>
            <w:tcW w:w="817" w:type="dxa"/>
          </w:tcPr>
          <w:p w14:paraId="27D27EF9" w14:textId="77777777" w:rsidR="00BB2AA0" w:rsidRPr="006F6EE5" w:rsidRDefault="00BB2AA0" w:rsidP="00DB37C6">
            <w:pPr>
              <w:numPr>
                <w:ilvl w:val="0"/>
                <w:numId w:val="2"/>
              </w:numPr>
              <w:rPr>
                <w:rFonts w:ascii="Arial" w:hAnsi="Arial" w:cs="Arial"/>
              </w:rPr>
            </w:pPr>
          </w:p>
        </w:tc>
        <w:tc>
          <w:tcPr>
            <w:tcW w:w="9145" w:type="dxa"/>
          </w:tcPr>
          <w:p w14:paraId="515DD386" w14:textId="77777777" w:rsidR="00BB2AA0" w:rsidRPr="00ED1B91" w:rsidRDefault="00BB2AA0" w:rsidP="00DB37C6">
            <w:pPr>
              <w:autoSpaceDE w:val="0"/>
              <w:autoSpaceDN w:val="0"/>
              <w:adjustRightInd w:val="0"/>
              <w:rPr>
                <w:rFonts w:ascii="Arial" w:hAnsi="Arial" w:cs="Arial"/>
                <w:color w:val="000000"/>
              </w:rPr>
            </w:pPr>
            <w:r w:rsidRPr="00ED1B91">
              <w:rPr>
                <w:rFonts w:ascii="Arial" w:hAnsi="Arial" w:cs="Arial"/>
                <w:b/>
                <w:bCs/>
                <w:color w:val="000000"/>
              </w:rPr>
              <w:t xml:space="preserve">Demolition of Existing Development </w:t>
            </w:r>
          </w:p>
          <w:p w14:paraId="178896F2" w14:textId="77777777" w:rsidR="00BB2AA0" w:rsidRDefault="00BB2AA0" w:rsidP="00DB37C6">
            <w:pPr>
              <w:autoSpaceDE w:val="0"/>
              <w:autoSpaceDN w:val="0"/>
              <w:adjustRightInd w:val="0"/>
              <w:rPr>
                <w:rFonts w:ascii="Arial" w:hAnsi="Arial" w:cs="Arial"/>
                <w:color w:val="000000"/>
              </w:rPr>
            </w:pPr>
            <w:r w:rsidRPr="00ED1B91">
              <w:rPr>
                <w:rFonts w:ascii="Arial" w:hAnsi="Arial" w:cs="Arial"/>
                <w:color w:val="000000"/>
              </w:rPr>
              <w:t xml:space="preserve">Prior to issue of construction certificate, the Applicant must obtain </w:t>
            </w:r>
            <w:proofErr w:type="spellStart"/>
            <w:r w:rsidRPr="00ED1B91">
              <w:rPr>
                <w:rFonts w:ascii="Arial" w:hAnsi="Arial" w:cs="Arial"/>
                <w:b/>
                <w:bCs/>
                <w:color w:val="000000"/>
              </w:rPr>
              <w:t>TfNSW’s</w:t>
            </w:r>
            <w:proofErr w:type="spellEnd"/>
            <w:r w:rsidRPr="00ED1B91">
              <w:rPr>
                <w:rFonts w:ascii="Arial" w:hAnsi="Arial" w:cs="Arial"/>
                <w:b/>
                <w:bCs/>
                <w:color w:val="000000"/>
              </w:rPr>
              <w:t xml:space="preserve"> </w:t>
            </w:r>
            <w:r w:rsidRPr="00ED1B91">
              <w:rPr>
                <w:rFonts w:ascii="Arial" w:hAnsi="Arial" w:cs="Arial"/>
                <w:color w:val="000000"/>
              </w:rPr>
              <w:t xml:space="preserve">and </w:t>
            </w:r>
            <w:r w:rsidRPr="00ED1B91">
              <w:rPr>
                <w:rFonts w:ascii="Arial" w:hAnsi="Arial" w:cs="Arial"/>
                <w:b/>
                <w:bCs/>
                <w:color w:val="000000"/>
              </w:rPr>
              <w:t xml:space="preserve">UGLRL’s </w:t>
            </w:r>
            <w:r w:rsidRPr="00ED1B91">
              <w:rPr>
                <w:rFonts w:ascii="Arial" w:hAnsi="Arial" w:cs="Arial"/>
                <w:color w:val="000000"/>
              </w:rPr>
              <w:t>approval for demolition of existing development.</w:t>
            </w:r>
          </w:p>
          <w:p w14:paraId="6E137E87" w14:textId="77777777" w:rsidR="00BB2AA0" w:rsidRPr="00ED1B91" w:rsidRDefault="00BB2AA0" w:rsidP="00DB37C6">
            <w:pPr>
              <w:autoSpaceDE w:val="0"/>
              <w:autoSpaceDN w:val="0"/>
              <w:adjustRightInd w:val="0"/>
              <w:rPr>
                <w:rFonts w:ascii="Arial" w:hAnsi="Arial" w:cs="Arial"/>
                <w:color w:val="000000"/>
              </w:rPr>
            </w:pPr>
            <w:r w:rsidRPr="00ED1B91">
              <w:rPr>
                <w:rFonts w:ascii="Arial" w:hAnsi="Arial" w:cs="Arial"/>
                <w:color w:val="000000"/>
              </w:rPr>
              <w:t xml:space="preserve"> </w:t>
            </w:r>
          </w:p>
          <w:p w14:paraId="7CE9FF38" w14:textId="77777777" w:rsidR="00BB2AA0" w:rsidRPr="00ED1B91" w:rsidRDefault="00BB2AA0" w:rsidP="00DB37C6">
            <w:pPr>
              <w:autoSpaceDE w:val="0"/>
              <w:autoSpaceDN w:val="0"/>
              <w:adjustRightInd w:val="0"/>
              <w:rPr>
                <w:rFonts w:ascii="Arial" w:hAnsi="Arial" w:cs="Arial"/>
                <w:b/>
                <w:bCs/>
                <w:color w:val="000000"/>
              </w:rPr>
            </w:pPr>
            <w:r w:rsidRPr="00ED1B91">
              <w:rPr>
                <w:rFonts w:ascii="Arial" w:hAnsi="Arial" w:cs="Arial"/>
                <w:b/>
                <w:bCs/>
                <w:color w:val="000000"/>
              </w:rPr>
              <w:t xml:space="preserve">Reason for condition </w:t>
            </w:r>
          </w:p>
          <w:p w14:paraId="37F1030D" w14:textId="77777777" w:rsidR="00BB2AA0" w:rsidRDefault="00BB2AA0" w:rsidP="00DB37C6">
            <w:pPr>
              <w:autoSpaceDE w:val="0"/>
              <w:autoSpaceDN w:val="0"/>
              <w:adjustRightInd w:val="0"/>
              <w:rPr>
                <w:rFonts w:ascii="Arial" w:hAnsi="Arial" w:cs="Arial"/>
                <w:color w:val="000000"/>
              </w:rPr>
            </w:pPr>
            <w:r w:rsidRPr="00ED1B91">
              <w:rPr>
                <w:rFonts w:ascii="Arial" w:hAnsi="Arial" w:cs="Arial"/>
                <w:color w:val="000000"/>
              </w:rPr>
              <w:t xml:space="preserve">It is essential for </w:t>
            </w:r>
            <w:proofErr w:type="spellStart"/>
            <w:r w:rsidRPr="00ED1B91">
              <w:rPr>
                <w:rFonts w:ascii="Arial" w:hAnsi="Arial" w:cs="Arial"/>
                <w:b/>
                <w:bCs/>
                <w:color w:val="000000"/>
              </w:rPr>
              <w:t>TfNSW</w:t>
            </w:r>
            <w:proofErr w:type="spellEnd"/>
            <w:r w:rsidRPr="00ED1B91">
              <w:rPr>
                <w:rFonts w:ascii="Arial" w:hAnsi="Arial" w:cs="Arial"/>
                <w:b/>
                <w:bCs/>
                <w:color w:val="000000"/>
              </w:rPr>
              <w:t xml:space="preserve"> </w:t>
            </w:r>
            <w:r w:rsidRPr="00ED1B91">
              <w:rPr>
                <w:rFonts w:ascii="Arial" w:hAnsi="Arial" w:cs="Arial"/>
                <w:color w:val="000000"/>
              </w:rPr>
              <w:t xml:space="preserve">and </w:t>
            </w:r>
            <w:r w:rsidRPr="00ED1B91">
              <w:rPr>
                <w:rFonts w:ascii="Arial" w:hAnsi="Arial" w:cs="Arial"/>
                <w:b/>
                <w:bCs/>
                <w:color w:val="000000"/>
              </w:rPr>
              <w:t xml:space="preserve">UGLRL </w:t>
            </w:r>
            <w:r w:rsidRPr="00ED1B91">
              <w:rPr>
                <w:rFonts w:ascii="Arial" w:hAnsi="Arial" w:cs="Arial"/>
                <w:color w:val="000000"/>
              </w:rPr>
              <w:t xml:space="preserve">to ensure that demolition of existing development (backpackers’ hostel, including accommodation buildings, shared facilities such as kitchen and dining areas, car parking area and communal open spaces as well as two dwellings) have no adverse impacts on the land and the rail corridor. As such, the applicant is advised to contact </w:t>
            </w:r>
            <w:r w:rsidRPr="00ED1B91">
              <w:rPr>
                <w:rFonts w:ascii="Arial" w:hAnsi="Arial" w:cs="Arial"/>
                <w:b/>
                <w:bCs/>
                <w:color w:val="000000"/>
              </w:rPr>
              <w:t xml:space="preserve">UGLRL’s </w:t>
            </w:r>
            <w:r w:rsidRPr="00ED1B91">
              <w:rPr>
                <w:rFonts w:ascii="Arial" w:hAnsi="Arial" w:cs="Arial"/>
                <w:color w:val="000000"/>
              </w:rPr>
              <w:t xml:space="preserve">Third Party Works team to obtain </w:t>
            </w:r>
            <w:proofErr w:type="spellStart"/>
            <w:r w:rsidRPr="00ED1B91">
              <w:rPr>
                <w:rFonts w:ascii="Arial" w:hAnsi="Arial" w:cs="Arial"/>
                <w:b/>
                <w:bCs/>
                <w:color w:val="000000"/>
              </w:rPr>
              <w:t>TfNSW’s</w:t>
            </w:r>
            <w:proofErr w:type="spellEnd"/>
            <w:r w:rsidRPr="00ED1B91">
              <w:rPr>
                <w:rFonts w:ascii="Arial" w:hAnsi="Arial" w:cs="Arial"/>
                <w:b/>
                <w:bCs/>
                <w:color w:val="000000"/>
              </w:rPr>
              <w:t xml:space="preserve"> </w:t>
            </w:r>
            <w:r w:rsidRPr="00ED1B91">
              <w:rPr>
                <w:rFonts w:ascii="Arial" w:hAnsi="Arial" w:cs="Arial"/>
                <w:color w:val="000000"/>
              </w:rPr>
              <w:t xml:space="preserve">approval to demolition of existing development via </w:t>
            </w:r>
            <w:hyperlink r:id="rId6" w:history="1">
              <w:r w:rsidRPr="00E36EC8">
                <w:rPr>
                  <w:rStyle w:val="Hyperlink"/>
                  <w:rFonts w:ascii="Arial" w:hAnsi="Arial" w:cs="Arial"/>
                </w:rPr>
                <w:t>thirdpartyworks@uglregionallinx.com.au</w:t>
              </w:r>
            </w:hyperlink>
          </w:p>
          <w:p w14:paraId="735C653B" w14:textId="77777777" w:rsidR="00BB2AA0" w:rsidRDefault="00BB2AA0" w:rsidP="00DB37C6">
            <w:pPr>
              <w:autoSpaceDE w:val="0"/>
              <w:autoSpaceDN w:val="0"/>
              <w:adjustRightInd w:val="0"/>
              <w:rPr>
                <w:rFonts w:ascii="Arial" w:hAnsi="Arial" w:cs="Arial"/>
                <w:b/>
                <w:bCs/>
                <w:color w:val="000000"/>
              </w:rPr>
            </w:pPr>
          </w:p>
          <w:p w14:paraId="340EDF5E" w14:textId="3495D6C0" w:rsidR="00BF5893" w:rsidRPr="00ED1B91" w:rsidRDefault="00BF5893" w:rsidP="00DB37C6">
            <w:pPr>
              <w:autoSpaceDE w:val="0"/>
              <w:autoSpaceDN w:val="0"/>
              <w:adjustRightInd w:val="0"/>
              <w:rPr>
                <w:rFonts w:ascii="Arial" w:hAnsi="Arial" w:cs="Arial"/>
                <w:b/>
                <w:bCs/>
                <w:color w:val="000000"/>
              </w:rPr>
            </w:pPr>
          </w:p>
        </w:tc>
      </w:tr>
      <w:tr w:rsidR="00BB2AA0" w:rsidRPr="006F6EE5" w14:paraId="1B9C375E" w14:textId="77777777" w:rsidTr="00BB2AA0">
        <w:tblPrEx>
          <w:tblBorders>
            <w:bottom w:val="none" w:sz="0" w:space="0" w:color="auto"/>
          </w:tblBorders>
          <w:shd w:val="clear" w:color="auto" w:fill="auto"/>
        </w:tblPrEx>
        <w:tc>
          <w:tcPr>
            <w:tcW w:w="817" w:type="dxa"/>
          </w:tcPr>
          <w:p w14:paraId="2C8F5F10" w14:textId="77777777" w:rsidR="00BB2AA0" w:rsidRPr="006F6EE5" w:rsidRDefault="00BB2AA0" w:rsidP="00DB37C6">
            <w:pPr>
              <w:numPr>
                <w:ilvl w:val="0"/>
                <w:numId w:val="2"/>
              </w:numPr>
              <w:rPr>
                <w:rFonts w:ascii="Arial" w:hAnsi="Arial" w:cs="Arial"/>
              </w:rPr>
            </w:pPr>
          </w:p>
        </w:tc>
        <w:tc>
          <w:tcPr>
            <w:tcW w:w="9145" w:type="dxa"/>
          </w:tcPr>
          <w:p w14:paraId="133EA210" w14:textId="77777777" w:rsidR="00BB2AA0" w:rsidRPr="00602432" w:rsidRDefault="00BB2AA0" w:rsidP="00DB37C6">
            <w:pPr>
              <w:autoSpaceDE w:val="0"/>
              <w:autoSpaceDN w:val="0"/>
              <w:adjustRightInd w:val="0"/>
              <w:rPr>
                <w:rFonts w:ascii="Arial" w:hAnsi="Arial" w:cs="Arial"/>
                <w:color w:val="000000"/>
              </w:rPr>
            </w:pPr>
            <w:r w:rsidRPr="00602432">
              <w:rPr>
                <w:rFonts w:ascii="Arial" w:hAnsi="Arial" w:cs="Arial"/>
                <w:b/>
                <w:bCs/>
                <w:color w:val="000000"/>
              </w:rPr>
              <w:t xml:space="preserve">Fencing </w:t>
            </w:r>
          </w:p>
          <w:p w14:paraId="64DBEA98" w14:textId="77777777" w:rsidR="00BB2AA0" w:rsidRPr="00602432" w:rsidRDefault="00BB2AA0" w:rsidP="00DB37C6">
            <w:pPr>
              <w:autoSpaceDE w:val="0"/>
              <w:autoSpaceDN w:val="0"/>
              <w:adjustRightInd w:val="0"/>
              <w:rPr>
                <w:rFonts w:ascii="Arial" w:hAnsi="Arial" w:cs="Arial"/>
                <w:color w:val="000000"/>
                <w:sz w:val="20"/>
                <w:szCs w:val="20"/>
              </w:rPr>
            </w:pPr>
            <w:r w:rsidRPr="00602432">
              <w:rPr>
                <w:rFonts w:ascii="Arial" w:hAnsi="Arial" w:cs="Arial"/>
                <w:color w:val="000000"/>
              </w:rPr>
              <w:t xml:space="preserve">Prior to issue of the Construction Certificate appropriated fencing must be place between the project site and the rail corridor to prevent unauthorised access. Before installing any fencing work, the applicant must obtain approval from </w:t>
            </w:r>
            <w:proofErr w:type="spellStart"/>
            <w:r w:rsidRPr="00602432">
              <w:rPr>
                <w:rFonts w:ascii="Arial" w:hAnsi="Arial" w:cs="Arial"/>
                <w:color w:val="000000"/>
              </w:rPr>
              <w:t>TfNSW</w:t>
            </w:r>
            <w:proofErr w:type="spellEnd"/>
            <w:r w:rsidRPr="00602432">
              <w:rPr>
                <w:rFonts w:ascii="Arial" w:hAnsi="Arial" w:cs="Arial"/>
                <w:color w:val="000000"/>
              </w:rPr>
              <w:t xml:space="preserve">. The Applicant is advised to contact </w:t>
            </w:r>
            <w:r w:rsidRPr="00602432">
              <w:rPr>
                <w:rFonts w:ascii="Arial" w:hAnsi="Arial" w:cs="Arial"/>
                <w:b/>
                <w:bCs/>
                <w:color w:val="000000"/>
              </w:rPr>
              <w:t>UGLRL</w:t>
            </w:r>
            <w:r w:rsidRPr="00602432">
              <w:rPr>
                <w:rFonts w:ascii="Arial" w:hAnsi="Arial" w:cs="Arial"/>
                <w:color w:val="000000"/>
              </w:rPr>
              <w:t xml:space="preserve">’s Third Party Works team via thirdpartyworks@uglregionallinx.com.au for more information. </w:t>
            </w:r>
          </w:p>
          <w:p w14:paraId="63C3BE8E" w14:textId="77777777" w:rsidR="00BB2AA0" w:rsidRPr="00602432" w:rsidRDefault="00BB2AA0" w:rsidP="00DB37C6">
            <w:pPr>
              <w:autoSpaceDE w:val="0"/>
              <w:autoSpaceDN w:val="0"/>
              <w:adjustRightInd w:val="0"/>
              <w:rPr>
                <w:rFonts w:ascii="Arial" w:hAnsi="Arial" w:cs="Arial"/>
                <w:sz w:val="24"/>
                <w:szCs w:val="24"/>
              </w:rPr>
            </w:pPr>
          </w:p>
          <w:p w14:paraId="677238A8" w14:textId="77777777" w:rsidR="00BB2AA0" w:rsidRPr="00602432" w:rsidRDefault="00BB2AA0" w:rsidP="00DB37C6">
            <w:pPr>
              <w:pageBreakBefore/>
              <w:autoSpaceDE w:val="0"/>
              <w:autoSpaceDN w:val="0"/>
              <w:adjustRightInd w:val="0"/>
              <w:rPr>
                <w:rFonts w:ascii="Arial" w:hAnsi="Arial" w:cs="Arial"/>
                <w:b/>
                <w:bCs/>
              </w:rPr>
            </w:pPr>
            <w:r w:rsidRPr="00602432">
              <w:rPr>
                <w:rFonts w:ascii="Arial" w:hAnsi="Arial" w:cs="Arial"/>
                <w:b/>
                <w:bCs/>
              </w:rPr>
              <w:t xml:space="preserve">Reason for condition </w:t>
            </w:r>
          </w:p>
          <w:p w14:paraId="23F47487" w14:textId="77777777" w:rsidR="00BB2AA0" w:rsidRDefault="00BB2AA0" w:rsidP="00DB37C6">
            <w:pPr>
              <w:autoSpaceDE w:val="0"/>
              <w:autoSpaceDN w:val="0"/>
              <w:adjustRightInd w:val="0"/>
              <w:rPr>
                <w:rFonts w:ascii="Arial" w:hAnsi="Arial" w:cs="Arial"/>
              </w:rPr>
            </w:pPr>
            <w:r w:rsidRPr="00602432">
              <w:rPr>
                <w:rFonts w:ascii="Arial" w:hAnsi="Arial" w:cs="Arial"/>
              </w:rPr>
              <w:t>The security of fencing</w:t>
            </w:r>
            <w:r>
              <w:rPr>
                <w:rFonts w:ascii="Arial" w:hAnsi="Arial" w:cs="Arial"/>
              </w:rPr>
              <w:t xml:space="preserve"> </w:t>
            </w:r>
            <w:r w:rsidRPr="00602432">
              <w:rPr>
                <w:rFonts w:ascii="Arial" w:hAnsi="Arial" w:cs="Arial"/>
              </w:rPr>
              <w:t>along the rail corridor is essential to prevent unauthorised entry and ensure safety.</w:t>
            </w:r>
          </w:p>
          <w:p w14:paraId="74271D4E" w14:textId="77777777" w:rsidR="00BB2AA0" w:rsidRPr="00ED1B91" w:rsidRDefault="00BB2AA0" w:rsidP="00DB37C6">
            <w:pPr>
              <w:autoSpaceDE w:val="0"/>
              <w:autoSpaceDN w:val="0"/>
              <w:adjustRightInd w:val="0"/>
              <w:rPr>
                <w:rFonts w:ascii="Arial" w:hAnsi="Arial" w:cs="Arial"/>
                <w:b/>
                <w:bCs/>
                <w:color w:val="000000"/>
              </w:rPr>
            </w:pPr>
          </w:p>
        </w:tc>
      </w:tr>
      <w:tr w:rsidR="00BB2AA0" w:rsidRPr="006F6EE5" w14:paraId="26B98C16" w14:textId="77777777" w:rsidTr="00BB2AA0">
        <w:tblPrEx>
          <w:tblBorders>
            <w:bottom w:val="none" w:sz="0" w:space="0" w:color="auto"/>
          </w:tblBorders>
          <w:shd w:val="clear" w:color="auto" w:fill="auto"/>
        </w:tblPrEx>
        <w:tc>
          <w:tcPr>
            <w:tcW w:w="817" w:type="dxa"/>
          </w:tcPr>
          <w:p w14:paraId="5304D8B4" w14:textId="77777777" w:rsidR="00BB2AA0" w:rsidRPr="006F6EE5" w:rsidRDefault="00BB2AA0" w:rsidP="00DB37C6">
            <w:pPr>
              <w:numPr>
                <w:ilvl w:val="0"/>
                <w:numId w:val="2"/>
              </w:numPr>
              <w:rPr>
                <w:rFonts w:ascii="Arial" w:hAnsi="Arial" w:cs="Arial"/>
              </w:rPr>
            </w:pPr>
          </w:p>
        </w:tc>
        <w:tc>
          <w:tcPr>
            <w:tcW w:w="9145" w:type="dxa"/>
          </w:tcPr>
          <w:p w14:paraId="7BFA5D22" w14:textId="77777777" w:rsidR="00BB2AA0" w:rsidRPr="000B22EB" w:rsidRDefault="00BB2AA0" w:rsidP="00DB37C6">
            <w:pPr>
              <w:pStyle w:val="Style1"/>
              <w:numPr>
                <w:ilvl w:val="0"/>
                <w:numId w:val="0"/>
              </w:numPr>
              <w:rPr>
                <w:rFonts w:cs="Arial"/>
                <w:b/>
              </w:rPr>
            </w:pPr>
            <w:bookmarkStart w:id="11" w:name="cCC1a"/>
            <w:r w:rsidRPr="000B22EB">
              <w:rPr>
                <w:rFonts w:cs="Arial"/>
                <w:b/>
              </w:rPr>
              <w:t>Geotechnical Report required – Building Works</w:t>
            </w:r>
          </w:p>
          <w:p w14:paraId="4ED3E932" w14:textId="77777777" w:rsidR="00BB2AA0" w:rsidRPr="000B22EB" w:rsidRDefault="00BB2AA0" w:rsidP="00DB37C6">
            <w:pPr>
              <w:rPr>
                <w:rFonts w:ascii="Arial" w:hAnsi="Arial" w:cs="Arial"/>
              </w:rPr>
            </w:pPr>
            <w:r w:rsidRPr="000B22EB">
              <w:rPr>
                <w:rFonts w:ascii="Arial" w:hAnsi="Arial" w:cs="Arial"/>
              </w:rPr>
              <w:t>A certificate from a professional Engineer experienced in Geotechnical Science is to be provided to the Principal Certifying Authority, certifying that the site is stable and will not be affected by landslide or subsidence at, above or below the site when the building is erected. The certificate must be prepared in accordance with AS 1726.</w:t>
            </w:r>
          </w:p>
          <w:bookmarkEnd w:id="11"/>
          <w:p w14:paraId="32A60925" w14:textId="77777777" w:rsidR="00BB2AA0" w:rsidRPr="006F6EE5" w:rsidRDefault="00BB2AA0" w:rsidP="00DB37C6">
            <w:pPr>
              <w:pStyle w:val="Style1"/>
              <w:numPr>
                <w:ilvl w:val="0"/>
                <w:numId w:val="0"/>
              </w:numPr>
              <w:ind w:left="567" w:hanging="567"/>
              <w:rPr>
                <w:rFonts w:cs="Arial"/>
                <w:b/>
                <w:szCs w:val="22"/>
              </w:rPr>
            </w:pPr>
          </w:p>
        </w:tc>
      </w:tr>
      <w:bookmarkEnd w:id="6"/>
      <w:tr w:rsidR="00BB2AA0" w:rsidRPr="006F6EE5" w14:paraId="0145DB2F" w14:textId="77777777" w:rsidTr="00BB2AA0">
        <w:tblPrEx>
          <w:tblBorders>
            <w:bottom w:val="none" w:sz="0" w:space="0" w:color="auto"/>
          </w:tblBorders>
          <w:shd w:val="clear" w:color="auto" w:fill="auto"/>
        </w:tblPrEx>
        <w:tc>
          <w:tcPr>
            <w:tcW w:w="817" w:type="dxa"/>
          </w:tcPr>
          <w:p w14:paraId="373FF1F3" w14:textId="77777777" w:rsidR="00BB2AA0" w:rsidRPr="006F6EE5" w:rsidRDefault="00BB2AA0" w:rsidP="00DB37C6">
            <w:pPr>
              <w:numPr>
                <w:ilvl w:val="0"/>
                <w:numId w:val="2"/>
              </w:numPr>
              <w:rPr>
                <w:rFonts w:ascii="Arial" w:hAnsi="Arial" w:cs="Arial"/>
              </w:rPr>
            </w:pPr>
          </w:p>
        </w:tc>
        <w:tc>
          <w:tcPr>
            <w:tcW w:w="9145" w:type="dxa"/>
          </w:tcPr>
          <w:p w14:paraId="2B31B578" w14:textId="77777777" w:rsidR="00BB2AA0" w:rsidRPr="000B22EB" w:rsidRDefault="00BB2AA0" w:rsidP="00DB37C6">
            <w:pPr>
              <w:pStyle w:val="Style1"/>
              <w:numPr>
                <w:ilvl w:val="0"/>
                <w:numId w:val="0"/>
              </w:numPr>
              <w:ind w:left="567" w:hanging="567"/>
              <w:rPr>
                <w:rFonts w:cs="Arial"/>
                <w:b/>
              </w:rPr>
            </w:pPr>
            <w:r w:rsidRPr="000B22EB">
              <w:rPr>
                <w:rFonts w:cs="Arial"/>
                <w:b/>
              </w:rPr>
              <w:t>Geotechnical Report required – Engineering Works</w:t>
            </w:r>
          </w:p>
          <w:p w14:paraId="2D0B8D4B" w14:textId="77777777" w:rsidR="00BB2AA0" w:rsidRPr="000B22EB" w:rsidRDefault="00BB2AA0" w:rsidP="00DB37C6">
            <w:pPr>
              <w:rPr>
                <w:rFonts w:ascii="Arial" w:hAnsi="Arial" w:cs="Arial"/>
              </w:rPr>
            </w:pPr>
            <w:r w:rsidRPr="000B22EB">
              <w:rPr>
                <w:rFonts w:ascii="Arial" w:hAnsi="Arial" w:cs="Arial"/>
              </w:rPr>
              <w:t>A certificate from a professional Engineer experienced in soil mechanics is to be provided to the Principal Certifying Authority, certifying that:</w:t>
            </w:r>
          </w:p>
          <w:p w14:paraId="2F3841C6" w14:textId="77777777" w:rsidR="00BB2AA0" w:rsidRPr="000B22EB" w:rsidRDefault="00BB2AA0" w:rsidP="00BF5893">
            <w:pPr>
              <w:numPr>
                <w:ilvl w:val="1"/>
                <w:numId w:val="14"/>
              </w:numPr>
              <w:tabs>
                <w:tab w:val="clear" w:pos="1134"/>
                <w:tab w:val="num" w:pos="1701"/>
              </w:tabs>
              <w:ind w:left="567"/>
              <w:rPr>
                <w:rFonts w:ascii="Arial" w:hAnsi="Arial" w:cs="Arial"/>
                <w:snapToGrid w:val="0"/>
              </w:rPr>
            </w:pPr>
            <w:r w:rsidRPr="000B22EB">
              <w:rPr>
                <w:rFonts w:ascii="Arial" w:hAnsi="Arial" w:cs="Arial"/>
                <w:snapToGrid w:val="0"/>
              </w:rPr>
              <w:t>the design of the civil engineering works, including retaining walls and/or cut &amp; fill batters, has been assessed as structurally adequate,</w:t>
            </w:r>
          </w:p>
          <w:p w14:paraId="1C40265E" w14:textId="77777777" w:rsidR="00BB2AA0" w:rsidRPr="000B22EB" w:rsidRDefault="00BB2AA0" w:rsidP="00BF5893">
            <w:pPr>
              <w:numPr>
                <w:ilvl w:val="1"/>
                <w:numId w:val="14"/>
              </w:numPr>
              <w:tabs>
                <w:tab w:val="clear" w:pos="1134"/>
              </w:tabs>
              <w:ind w:left="567"/>
              <w:rPr>
                <w:rFonts w:ascii="Arial" w:hAnsi="Arial" w:cs="Arial"/>
                <w:snapToGrid w:val="0"/>
              </w:rPr>
            </w:pPr>
            <w:r w:rsidRPr="000B22EB">
              <w:rPr>
                <w:rFonts w:ascii="Arial" w:hAnsi="Arial" w:cs="Arial"/>
                <w:snapToGrid w:val="0"/>
              </w:rPr>
              <w:t>the civil engineering works will not be affected by subsidence either above or below the works; and</w:t>
            </w:r>
          </w:p>
          <w:p w14:paraId="640CAB07" w14:textId="77777777" w:rsidR="00BB2AA0" w:rsidRPr="000B22EB" w:rsidRDefault="00BB2AA0" w:rsidP="00BF5893">
            <w:pPr>
              <w:numPr>
                <w:ilvl w:val="1"/>
                <w:numId w:val="14"/>
              </w:numPr>
              <w:tabs>
                <w:tab w:val="clear" w:pos="1134"/>
              </w:tabs>
              <w:ind w:left="567"/>
              <w:rPr>
                <w:rFonts w:ascii="Arial" w:hAnsi="Arial" w:cs="Arial"/>
                <w:snapToGrid w:val="0"/>
              </w:rPr>
            </w:pPr>
            <w:r w:rsidRPr="000B22EB">
              <w:rPr>
                <w:rFonts w:ascii="Arial" w:hAnsi="Arial" w:cs="Arial"/>
                <w:snapToGrid w:val="0"/>
              </w:rPr>
              <w:t xml:space="preserve">adequate drainage has been </w:t>
            </w:r>
            <w:proofErr w:type="gramStart"/>
            <w:r w:rsidRPr="000B22EB">
              <w:rPr>
                <w:rFonts w:ascii="Arial" w:hAnsi="Arial" w:cs="Arial"/>
                <w:snapToGrid w:val="0"/>
              </w:rPr>
              <w:t>provided</w:t>
            </w:r>
            <w:proofErr w:type="gramEnd"/>
          </w:p>
          <w:p w14:paraId="550A254D" w14:textId="77777777" w:rsidR="00BB2AA0" w:rsidRPr="000B22EB" w:rsidRDefault="00BB2AA0" w:rsidP="00DB37C6">
            <w:pPr>
              <w:pStyle w:val="Style1"/>
              <w:numPr>
                <w:ilvl w:val="0"/>
                <w:numId w:val="0"/>
              </w:numPr>
              <w:rPr>
                <w:rFonts w:cs="Arial"/>
                <w:b/>
              </w:rPr>
            </w:pPr>
          </w:p>
        </w:tc>
      </w:tr>
      <w:tr w:rsidR="00BB2AA0" w:rsidRPr="006F6EE5" w14:paraId="5C3CED4B" w14:textId="77777777" w:rsidTr="00BB2AA0">
        <w:tblPrEx>
          <w:tblBorders>
            <w:bottom w:val="none" w:sz="0" w:space="0" w:color="auto"/>
          </w:tblBorders>
          <w:shd w:val="clear" w:color="auto" w:fill="auto"/>
        </w:tblPrEx>
        <w:tc>
          <w:tcPr>
            <w:tcW w:w="817" w:type="dxa"/>
          </w:tcPr>
          <w:p w14:paraId="6FF6563D" w14:textId="77777777" w:rsidR="00BB2AA0" w:rsidRPr="006F6EE5" w:rsidRDefault="00BB2AA0" w:rsidP="00DB37C6">
            <w:pPr>
              <w:numPr>
                <w:ilvl w:val="0"/>
                <w:numId w:val="2"/>
              </w:numPr>
              <w:rPr>
                <w:rFonts w:ascii="Arial" w:hAnsi="Arial" w:cs="Arial"/>
              </w:rPr>
            </w:pPr>
          </w:p>
        </w:tc>
        <w:tc>
          <w:tcPr>
            <w:tcW w:w="9145" w:type="dxa"/>
          </w:tcPr>
          <w:p w14:paraId="58575CE5" w14:textId="77777777" w:rsidR="00BB2AA0" w:rsidRPr="00074C98" w:rsidRDefault="00BB2AA0" w:rsidP="00DB37C6">
            <w:pPr>
              <w:autoSpaceDE w:val="0"/>
              <w:autoSpaceDN w:val="0"/>
              <w:adjustRightInd w:val="0"/>
              <w:rPr>
                <w:rFonts w:ascii="Arial" w:hAnsi="Arial" w:cs="Arial"/>
                <w:color w:val="000000"/>
                <w:sz w:val="24"/>
                <w:szCs w:val="24"/>
              </w:rPr>
            </w:pPr>
            <w:r w:rsidRPr="00074C98">
              <w:rPr>
                <w:rFonts w:ascii="Arial" w:hAnsi="Arial" w:cs="Arial"/>
                <w:b/>
                <w:bCs/>
              </w:rPr>
              <w:t>Excavation in, above, or adjacent to rail corridor</w:t>
            </w:r>
          </w:p>
          <w:p w14:paraId="2A939070" w14:textId="77777777" w:rsidR="00BB2AA0" w:rsidRPr="00074C98" w:rsidRDefault="00BB2AA0" w:rsidP="00BF5893">
            <w:pPr>
              <w:numPr>
                <w:ilvl w:val="1"/>
                <w:numId w:val="25"/>
              </w:numPr>
              <w:autoSpaceDE w:val="0"/>
              <w:autoSpaceDN w:val="0"/>
              <w:adjustRightInd w:val="0"/>
              <w:rPr>
                <w:rFonts w:ascii="Arial" w:hAnsi="Arial" w:cs="Arial"/>
                <w:color w:val="000000"/>
              </w:rPr>
            </w:pPr>
            <w:r w:rsidRPr="00074C98">
              <w:rPr>
                <w:rFonts w:ascii="Arial" w:hAnsi="Arial" w:cs="Arial"/>
                <w:color w:val="000000"/>
              </w:rPr>
              <w:t xml:space="preserve">Prior to issue of any subdivision works certificate or any preparatory, demolition or excavation works, whichever occurs first, the following documentation shall be provided for the review and endorsement of </w:t>
            </w:r>
            <w:proofErr w:type="spellStart"/>
            <w:r w:rsidRPr="00074C98">
              <w:rPr>
                <w:rFonts w:ascii="Arial" w:hAnsi="Arial" w:cs="Arial"/>
                <w:color w:val="000000"/>
              </w:rPr>
              <w:t>TfNSW</w:t>
            </w:r>
            <w:proofErr w:type="spellEnd"/>
            <w:r w:rsidRPr="00074C98">
              <w:rPr>
                <w:rFonts w:ascii="Arial" w:hAnsi="Arial" w:cs="Arial"/>
                <w:color w:val="000000"/>
              </w:rPr>
              <w:t xml:space="preserve"> and UGLRL: </w:t>
            </w:r>
          </w:p>
          <w:p w14:paraId="7A18EAF5" w14:textId="77777777" w:rsidR="00BB2AA0" w:rsidRPr="00074C98" w:rsidRDefault="00BB2AA0" w:rsidP="00BF5893">
            <w:pPr>
              <w:numPr>
                <w:ilvl w:val="1"/>
                <w:numId w:val="25"/>
              </w:numPr>
              <w:autoSpaceDE w:val="0"/>
              <w:autoSpaceDN w:val="0"/>
              <w:adjustRightInd w:val="0"/>
              <w:rPr>
                <w:rFonts w:ascii="Arial" w:hAnsi="Arial" w:cs="Arial"/>
                <w:color w:val="000000"/>
              </w:rPr>
            </w:pPr>
            <w:r w:rsidRPr="00074C98">
              <w:rPr>
                <w:rFonts w:ascii="Arial" w:hAnsi="Arial" w:cs="Arial"/>
                <w:color w:val="000000"/>
              </w:rPr>
              <w:t xml:space="preserve">- Final geo-technical and structural report / drawings. Geotechnical reports should include any potential impact on the CRN corridor located adjacent to the subject development site, easement and </w:t>
            </w:r>
            <w:proofErr w:type="gramStart"/>
            <w:r w:rsidRPr="00074C98">
              <w:rPr>
                <w:rFonts w:ascii="Arial" w:hAnsi="Arial" w:cs="Arial"/>
                <w:color w:val="000000"/>
              </w:rPr>
              <w:t>substratum;</w:t>
            </w:r>
            <w:proofErr w:type="gramEnd"/>
            <w:r w:rsidRPr="00074C98">
              <w:rPr>
                <w:rFonts w:ascii="Arial" w:hAnsi="Arial" w:cs="Arial"/>
                <w:color w:val="000000"/>
              </w:rPr>
              <w:t xml:space="preserve"> </w:t>
            </w:r>
          </w:p>
          <w:p w14:paraId="28FAA3C7" w14:textId="77777777" w:rsidR="00BB2AA0" w:rsidRPr="00074C98" w:rsidRDefault="00BB2AA0" w:rsidP="00BF5893">
            <w:pPr>
              <w:numPr>
                <w:ilvl w:val="1"/>
                <w:numId w:val="25"/>
              </w:numPr>
              <w:autoSpaceDE w:val="0"/>
              <w:autoSpaceDN w:val="0"/>
              <w:adjustRightInd w:val="0"/>
              <w:rPr>
                <w:rFonts w:ascii="Arial" w:hAnsi="Arial" w:cs="Arial"/>
                <w:color w:val="000000"/>
              </w:rPr>
            </w:pPr>
          </w:p>
          <w:p w14:paraId="3269DCFD" w14:textId="77777777" w:rsidR="00BB2AA0" w:rsidRPr="00074C98" w:rsidRDefault="00BB2AA0" w:rsidP="00BF5893">
            <w:pPr>
              <w:numPr>
                <w:ilvl w:val="1"/>
                <w:numId w:val="25"/>
              </w:numPr>
              <w:autoSpaceDE w:val="0"/>
              <w:autoSpaceDN w:val="0"/>
              <w:adjustRightInd w:val="0"/>
              <w:rPr>
                <w:rFonts w:ascii="Arial" w:hAnsi="Arial" w:cs="Arial"/>
                <w:color w:val="000000"/>
              </w:rPr>
            </w:pPr>
            <w:r w:rsidRPr="00074C98">
              <w:rPr>
                <w:rFonts w:ascii="Arial" w:hAnsi="Arial" w:cs="Arial"/>
                <w:color w:val="000000"/>
              </w:rPr>
              <w:t xml:space="preserve">- Final demolition and/or construction methodology with construction details pertaining to structural support during excavation or ground penetration. Any temporary components, for example, shoring systems, formwork and falsework, that are located such that their failure has the potential to affect rail infrastructure facilities or operations shall have a minimum service life of 10 </w:t>
            </w:r>
            <w:proofErr w:type="gramStart"/>
            <w:r w:rsidRPr="00074C98">
              <w:rPr>
                <w:rFonts w:ascii="Arial" w:hAnsi="Arial" w:cs="Arial"/>
                <w:color w:val="000000"/>
              </w:rPr>
              <w:t>years;</w:t>
            </w:r>
            <w:proofErr w:type="gramEnd"/>
            <w:r w:rsidRPr="00074C98">
              <w:rPr>
                <w:rFonts w:ascii="Arial" w:hAnsi="Arial" w:cs="Arial"/>
                <w:color w:val="000000"/>
              </w:rPr>
              <w:t xml:space="preserve"> </w:t>
            </w:r>
          </w:p>
          <w:p w14:paraId="224FABA1" w14:textId="77777777" w:rsidR="00BB2AA0" w:rsidRPr="00074C98" w:rsidRDefault="00BB2AA0" w:rsidP="00BF5893">
            <w:pPr>
              <w:numPr>
                <w:ilvl w:val="1"/>
                <w:numId w:val="25"/>
              </w:numPr>
              <w:autoSpaceDE w:val="0"/>
              <w:autoSpaceDN w:val="0"/>
              <w:adjustRightInd w:val="0"/>
              <w:rPr>
                <w:rFonts w:ascii="Arial" w:hAnsi="Arial" w:cs="Arial"/>
                <w:color w:val="000000"/>
              </w:rPr>
            </w:pPr>
            <w:r w:rsidRPr="00074C98">
              <w:rPr>
                <w:rFonts w:ascii="Arial" w:hAnsi="Arial" w:cs="Arial"/>
                <w:color w:val="000000"/>
              </w:rPr>
              <w:t xml:space="preserve">- If required by UGLRL or </w:t>
            </w:r>
            <w:proofErr w:type="spellStart"/>
            <w:r w:rsidRPr="00074C98">
              <w:rPr>
                <w:rFonts w:ascii="Arial" w:hAnsi="Arial" w:cs="Arial"/>
                <w:color w:val="000000"/>
              </w:rPr>
              <w:t>TfNSW</w:t>
            </w:r>
            <w:proofErr w:type="spellEnd"/>
            <w:r w:rsidRPr="00074C98">
              <w:rPr>
                <w:rFonts w:ascii="Arial" w:hAnsi="Arial" w:cs="Arial"/>
                <w:color w:val="000000"/>
              </w:rPr>
              <w:t xml:space="preserve">, details of the vibration and movement monitoring system that will be in place before excavation commences </w:t>
            </w:r>
          </w:p>
          <w:p w14:paraId="65781188" w14:textId="77777777" w:rsidR="00BB2AA0" w:rsidRPr="00074C98" w:rsidRDefault="00BB2AA0" w:rsidP="00BF5893">
            <w:pPr>
              <w:numPr>
                <w:ilvl w:val="1"/>
                <w:numId w:val="25"/>
              </w:numPr>
              <w:autoSpaceDE w:val="0"/>
              <w:autoSpaceDN w:val="0"/>
              <w:adjustRightInd w:val="0"/>
              <w:rPr>
                <w:rFonts w:ascii="Arial" w:hAnsi="Arial" w:cs="Arial"/>
                <w:color w:val="000000"/>
              </w:rPr>
            </w:pPr>
            <w:r w:rsidRPr="00074C98">
              <w:rPr>
                <w:rFonts w:ascii="Arial" w:hAnsi="Arial" w:cs="Arial"/>
                <w:color w:val="000000"/>
              </w:rPr>
              <w:t xml:space="preserve">- Final cross sectional drawings showing ground surface, rail tracks, sub soil profile, any basement excavation, and structural design of sub ground support adjacent to the Rail Corridor. Cross sectional drawings should also include the accurate RL depths and horizontal distances from assets (any tracks, overhead lines, structures, and cables) to the nearest point of excavation or ground penetration works. All measurements are to be verified by a Registered Surveyor; and, </w:t>
            </w:r>
          </w:p>
          <w:p w14:paraId="4A458AA3" w14:textId="77777777" w:rsidR="00BB2AA0" w:rsidRDefault="00BB2AA0" w:rsidP="00BF5893">
            <w:pPr>
              <w:numPr>
                <w:ilvl w:val="1"/>
                <w:numId w:val="25"/>
              </w:numPr>
              <w:autoSpaceDE w:val="0"/>
              <w:autoSpaceDN w:val="0"/>
              <w:adjustRightInd w:val="0"/>
              <w:rPr>
                <w:rFonts w:ascii="Arial" w:hAnsi="Arial" w:cs="Arial"/>
                <w:color w:val="000000"/>
              </w:rPr>
            </w:pPr>
            <w:r w:rsidRPr="00074C98">
              <w:rPr>
                <w:rFonts w:ascii="Arial" w:hAnsi="Arial" w:cs="Arial"/>
                <w:color w:val="000000"/>
              </w:rPr>
              <w:t xml:space="preserve">- Detailed survey plan with location of services. </w:t>
            </w:r>
          </w:p>
          <w:p w14:paraId="68E46F32" w14:textId="77777777" w:rsidR="00BB2AA0" w:rsidRDefault="00BB2AA0" w:rsidP="00DB37C6">
            <w:pPr>
              <w:autoSpaceDE w:val="0"/>
              <w:autoSpaceDN w:val="0"/>
              <w:adjustRightInd w:val="0"/>
              <w:rPr>
                <w:rFonts w:ascii="Arial" w:hAnsi="Arial" w:cs="Arial"/>
                <w:color w:val="000000"/>
              </w:rPr>
            </w:pPr>
          </w:p>
          <w:p w14:paraId="1E8AC528" w14:textId="77777777" w:rsidR="00BB2AA0" w:rsidRPr="00074C98" w:rsidRDefault="00BB2AA0" w:rsidP="00DB37C6">
            <w:pPr>
              <w:autoSpaceDE w:val="0"/>
              <w:autoSpaceDN w:val="0"/>
              <w:adjustRightInd w:val="0"/>
              <w:rPr>
                <w:rFonts w:ascii="Arial" w:hAnsi="Arial" w:cs="Arial"/>
                <w:color w:val="000000"/>
              </w:rPr>
            </w:pPr>
            <w:r w:rsidRPr="00074C98">
              <w:rPr>
                <w:rFonts w:ascii="Arial" w:hAnsi="Arial" w:cs="Arial"/>
                <w:b/>
                <w:bCs/>
                <w:color w:val="000000"/>
              </w:rPr>
              <w:t xml:space="preserve">Reason for condition </w:t>
            </w:r>
          </w:p>
          <w:p w14:paraId="4CBA49E6" w14:textId="77777777" w:rsidR="00BB2AA0" w:rsidRPr="00074C98" w:rsidRDefault="00BB2AA0" w:rsidP="00DB37C6">
            <w:pPr>
              <w:autoSpaceDE w:val="0"/>
              <w:autoSpaceDN w:val="0"/>
              <w:adjustRightInd w:val="0"/>
              <w:rPr>
                <w:rFonts w:ascii="Arial" w:hAnsi="Arial" w:cs="Arial"/>
                <w:color w:val="000000"/>
              </w:rPr>
            </w:pPr>
            <w:r w:rsidRPr="00074C98">
              <w:rPr>
                <w:rFonts w:ascii="Arial" w:hAnsi="Arial" w:cs="Arial"/>
                <w:color w:val="000000"/>
              </w:rPr>
              <w:lastRenderedPageBreak/>
              <w:t xml:space="preserve">The information provided with the DA and amended documents/plans provided with additional information provided clearly indicate excavation within 25m from the rail corridor. The plans also indicate structural measures to retaining of fill materials along the rail corridor boundary. Therefore, it is important for UGLRL and </w:t>
            </w:r>
            <w:proofErr w:type="spellStart"/>
            <w:r w:rsidRPr="00074C98">
              <w:rPr>
                <w:rFonts w:ascii="Arial" w:hAnsi="Arial" w:cs="Arial"/>
                <w:color w:val="000000"/>
              </w:rPr>
              <w:t>TfNSW</w:t>
            </w:r>
            <w:proofErr w:type="spellEnd"/>
            <w:r w:rsidRPr="00074C98">
              <w:rPr>
                <w:rFonts w:ascii="Arial" w:hAnsi="Arial" w:cs="Arial"/>
                <w:color w:val="000000"/>
              </w:rPr>
              <w:t xml:space="preserve"> to be satisfied that the works do not have any adverse impacts on the rail corridor and rail infrastructure during proposed development. </w:t>
            </w:r>
          </w:p>
          <w:p w14:paraId="21B1E981" w14:textId="77777777" w:rsidR="00BB2AA0" w:rsidRPr="00074C98" w:rsidRDefault="00BB2AA0" w:rsidP="00DB37C6">
            <w:pPr>
              <w:autoSpaceDE w:val="0"/>
              <w:autoSpaceDN w:val="0"/>
              <w:adjustRightInd w:val="0"/>
              <w:rPr>
                <w:rFonts w:ascii="Arial" w:hAnsi="Arial" w:cs="Arial"/>
                <w:color w:val="000000"/>
              </w:rPr>
            </w:pPr>
            <w:r w:rsidRPr="00074C98">
              <w:rPr>
                <w:rFonts w:ascii="Arial" w:hAnsi="Arial" w:cs="Arial"/>
                <w:color w:val="000000"/>
              </w:rPr>
              <w:t xml:space="preserve">Clause 2.99 of SEPP (Transport &amp; Infrastructure) 2021 stipulates that the consent authority must not grant consent without consulting with the rail authority and obtaining concurrence consistent 2.99 (2) – (5) </w:t>
            </w:r>
            <w:proofErr w:type="gramStart"/>
            <w:r w:rsidRPr="00074C98">
              <w:rPr>
                <w:rFonts w:ascii="Arial" w:hAnsi="Arial" w:cs="Arial"/>
                <w:color w:val="000000"/>
              </w:rPr>
              <w:t>in the event that</w:t>
            </w:r>
            <w:proofErr w:type="gramEnd"/>
            <w:r w:rsidRPr="00074C98">
              <w:rPr>
                <w:rFonts w:ascii="Arial" w:hAnsi="Arial" w:cs="Arial"/>
                <w:color w:val="000000"/>
              </w:rPr>
              <w:t xml:space="preserve"> the development involves the penetration of ground to a depth of at least 2m below ground level on land within a rail corridor or within 25m of a rail corridor.</w:t>
            </w:r>
          </w:p>
          <w:p w14:paraId="4157B163" w14:textId="77777777" w:rsidR="00BB2AA0" w:rsidRPr="000B22EB" w:rsidRDefault="00BB2AA0" w:rsidP="00DB37C6">
            <w:pPr>
              <w:pStyle w:val="Style1"/>
              <w:numPr>
                <w:ilvl w:val="0"/>
                <w:numId w:val="0"/>
              </w:numPr>
              <w:ind w:left="567" w:hanging="567"/>
              <w:rPr>
                <w:rFonts w:cs="Arial"/>
                <w:b/>
              </w:rPr>
            </w:pPr>
          </w:p>
        </w:tc>
      </w:tr>
      <w:tr w:rsidR="00BB2AA0" w:rsidRPr="006F6EE5" w14:paraId="47EC0F21" w14:textId="77777777" w:rsidTr="00BB2AA0">
        <w:tblPrEx>
          <w:tblBorders>
            <w:bottom w:val="none" w:sz="0" w:space="0" w:color="auto"/>
          </w:tblBorders>
          <w:shd w:val="clear" w:color="auto" w:fill="auto"/>
        </w:tblPrEx>
        <w:tc>
          <w:tcPr>
            <w:tcW w:w="817" w:type="dxa"/>
          </w:tcPr>
          <w:p w14:paraId="28683748" w14:textId="77777777" w:rsidR="00BB2AA0" w:rsidRPr="006F6EE5" w:rsidRDefault="00BB2AA0" w:rsidP="00DB37C6">
            <w:pPr>
              <w:numPr>
                <w:ilvl w:val="0"/>
                <w:numId w:val="2"/>
              </w:numPr>
              <w:rPr>
                <w:rFonts w:ascii="Arial" w:hAnsi="Arial" w:cs="Arial"/>
              </w:rPr>
            </w:pPr>
          </w:p>
        </w:tc>
        <w:tc>
          <w:tcPr>
            <w:tcW w:w="9145" w:type="dxa"/>
          </w:tcPr>
          <w:p w14:paraId="411D8140" w14:textId="77777777" w:rsidR="00BB2AA0" w:rsidRPr="000B22EB" w:rsidRDefault="00BB2AA0" w:rsidP="00DB37C6">
            <w:pPr>
              <w:pStyle w:val="Style1"/>
              <w:numPr>
                <w:ilvl w:val="0"/>
                <w:numId w:val="0"/>
              </w:numPr>
              <w:rPr>
                <w:rFonts w:cs="Arial"/>
                <w:b/>
              </w:rPr>
            </w:pPr>
            <w:r w:rsidRPr="000B22EB">
              <w:rPr>
                <w:rFonts w:cs="Arial"/>
                <w:b/>
              </w:rPr>
              <w:t xml:space="preserve">Sediment and Erosion Control Management Plan </w:t>
            </w:r>
            <w:proofErr w:type="gramStart"/>
            <w:r w:rsidRPr="000B22EB">
              <w:rPr>
                <w:rFonts w:cs="Arial"/>
                <w:b/>
              </w:rPr>
              <w:t>required</w:t>
            </w:r>
            <w:proofErr w:type="gramEnd"/>
          </w:p>
          <w:p w14:paraId="23F441A7" w14:textId="77777777" w:rsidR="00BB2AA0" w:rsidRPr="000B22EB" w:rsidRDefault="00BB2AA0" w:rsidP="00DB37C6">
            <w:pPr>
              <w:rPr>
                <w:rFonts w:ascii="Arial" w:hAnsi="Arial" w:cs="Arial"/>
              </w:rPr>
            </w:pPr>
            <w:bookmarkStart w:id="12" w:name="_Toc174082469"/>
            <w:r w:rsidRPr="000B22EB">
              <w:rPr>
                <w:rFonts w:ascii="Arial" w:hAnsi="Arial" w:cs="Arial"/>
              </w:rPr>
              <w:t>The application for a Construction Certificate is to include plans and specifications that indicate the measures to be employed to control erosion and loss of sediment from the site. Control over discharge of stormwater and containment of run-off and pollutants leaving the site/premises must be undertaken through the installation of erosion control devices such as catch drains, energy dissipaters, level spreaders and sediment control devices such as filter fences and sedimentation basins.</w:t>
            </w:r>
            <w:bookmarkEnd w:id="12"/>
            <w:r w:rsidRPr="000B22EB">
              <w:rPr>
                <w:rFonts w:ascii="Arial" w:hAnsi="Arial" w:cs="Arial"/>
              </w:rPr>
              <w:t xml:space="preserve"> </w:t>
            </w:r>
          </w:p>
          <w:p w14:paraId="6C876F7E" w14:textId="77777777" w:rsidR="00BB2AA0" w:rsidRPr="000B22EB" w:rsidRDefault="00BB2AA0" w:rsidP="00DB37C6">
            <w:pPr>
              <w:ind w:left="1134"/>
              <w:rPr>
                <w:rFonts w:ascii="Arial" w:hAnsi="Arial" w:cs="Arial"/>
              </w:rPr>
            </w:pPr>
          </w:p>
          <w:p w14:paraId="22CD2E16" w14:textId="77777777" w:rsidR="00BB2AA0" w:rsidRPr="000B22EB" w:rsidRDefault="00BB2AA0" w:rsidP="00DB37C6">
            <w:pPr>
              <w:rPr>
                <w:rFonts w:ascii="Arial" w:hAnsi="Arial" w:cs="Arial"/>
              </w:rPr>
            </w:pPr>
            <w:bookmarkStart w:id="13" w:name="_Toc174082470"/>
            <w:r w:rsidRPr="000B22EB">
              <w:rPr>
                <w:rFonts w:ascii="Arial" w:hAnsi="Arial" w:cs="Arial"/>
              </w:rPr>
              <w:t>Such plans and specifications must be approved as part of the Construction Certificate.</w:t>
            </w:r>
            <w:bookmarkEnd w:id="13"/>
          </w:p>
          <w:p w14:paraId="346DB877" w14:textId="77777777" w:rsidR="00BB2AA0" w:rsidRPr="000B22EB" w:rsidRDefault="00BB2AA0" w:rsidP="00DB37C6">
            <w:pPr>
              <w:ind w:left="1134"/>
              <w:rPr>
                <w:rFonts w:ascii="Arial" w:hAnsi="Arial" w:cs="Arial"/>
              </w:rPr>
            </w:pPr>
          </w:p>
          <w:p w14:paraId="704A8917" w14:textId="77777777" w:rsidR="00BB2AA0" w:rsidRDefault="00BB2AA0" w:rsidP="00DB37C6">
            <w:pPr>
              <w:pStyle w:val="Style1"/>
              <w:numPr>
                <w:ilvl w:val="0"/>
                <w:numId w:val="0"/>
              </w:numPr>
              <w:rPr>
                <w:b/>
                <w:szCs w:val="22"/>
              </w:rPr>
            </w:pPr>
            <w:bookmarkStart w:id="14" w:name="_Toc174082471"/>
            <w:r w:rsidRPr="000B22EB">
              <w:rPr>
                <w:rFonts w:cs="Arial"/>
                <w:b/>
                <w:bCs/>
              </w:rPr>
              <w:t>NOTE: </w:t>
            </w:r>
            <w:r w:rsidRPr="000B22EB">
              <w:rPr>
                <w:rFonts w:cs="Arial"/>
                <w:b/>
                <w:szCs w:val="22"/>
              </w:rPr>
              <w:t xml:space="preserve">The plans must </w:t>
            </w:r>
            <w:proofErr w:type="gramStart"/>
            <w:r w:rsidRPr="000B22EB">
              <w:rPr>
                <w:rFonts w:cs="Arial"/>
                <w:b/>
                <w:szCs w:val="22"/>
              </w:rPr>
              <w:t>be in compliance with</w:t>
            </w:r>
            <w:proofErr w:type="gramEnd"/>
            <w:r w:rsidRPr="000B22EB">
              <w:rPr>
                <w:rFonts w:cs="Arial"/>
                <w:b/>
                <w:szCs w:val="22"/>
              </w:rPr>
              <w:t xml:space="preserve"> Council's current “Northern Rivers Local Government Development Design &amp; Construction Manuals and Standard</w:t>
            </w:r>
            <w:r w:rsidRPr="0088140F">
              <w:rPr>
                <w:b/>
                <w:szCs w:val="22"/>
              </w:rPr>
              <w:t xml:space="preserve"> Drawings”.</w:t>
            </w:r>
            <w:bookmarkEnd w:id="14"/>
          </w:p>
          <w:p w14:paraId="767A2BB7" w14:textId="77777777" w:rsidR="00BB2AA0" w:rsidRPr="000B22EB" w:rsidRDefault="00BB2AA0" w:rsidP="00DB37C6">
            <w:pPr>
              <w:pStyle w:val="Style1"/>
              <w:numPr>
                <w:ilvl w:val="0"/>
                <w:numId w:val="0"/>
              </w:numPr>
              <w:ind w:left="567" w:hanging="567"/>
              <w:rPr>
                <w:rFonts w:cs="Arial"/>
                <w:b/>
              </w:rPr>
            </w:pPr>
          </w:p>
        </w:tc>
      </w:tr>
      <w:tr w:rsidR="00BB2AA0" w:rsidRPr="006F6EE5" w14:paraId="43906742" w14:textId="77777777" w:rsidTr="00BB2AA0">
        <w:tblPrEx>
          <w:tblBorders>
            <w:bottom w:val="none" w:sz="0" w:space="0" w:color="auto"/>
          </w:tblBorders>
          <w:shd w:val="clear" w:color="auto" w:fill="auto"/>
        </w:tblPrEx>
        <w:tc>
          <w:tcPr>
            <w:tcW w:w="817" w:type="dxa"/>
          </w:tcPr>
          <w:p w14:paraId="460D445F" w14:textId="77777777" w:rsidR="00BB2AA0" w:rsidRPr="006F6EE5" w:rsidRDefault="00BB2AA0" w:rsidP="00DB37C6">
            <w:pPr>
              <w:numPr>
                <w:ilvl w:val="0"/>
                <w:numId w:val="2"/>
              </w:numPr>
              <w:rPr>
                <w:rFonts w:ascii="Arial" w:hAnsi="Arial" w:cs="Arial"/>
              </w:rPr>
            </w:pPr>
          </w:p>
        </w:tc>
        <w:tc>
          <w:tcPr>
            <w:tcW w:w="9145" w:type="dxa"/>
          </w:tcPr>
          <w:p w14:paraId="0604D31F" w14:textId="77777777" w:rsidR="00BB2AA0" w:rsidRPr="00927AFF" w:rsidRDefault="00BB2AA0" w:rsidP="00DB37C6">
            <w:pPr>
              <w:pStyle w:val="Style1"/>
              <w:numPr>
                <w:ilvl w:val="0"/>
                <w:numId w:val="0"/>
              </w:numPr>
              <w:ind w:left="567" w:hanging="567"/>
              <w:rPr>
                <w:rFonts w:cs="Arial"/>
                <w:b/>
                <w:szCs w:val="22"/>
              </w:rPr>
            </w:pPr>
            <w:r w:rsidRPr="00927AFF">
              <w:rPr>
                <w:rFonts w:cs="Arial"/>
                <w:b/>
                <w:szCs w:val="22"/>
              </w:rPr>
              <w:t>Stormwater Quality Improvement Device/s (SQIDs) required (Off-street)</w:t>
            </w:r>
          </w:p>
          <w:p w14:paraId="0224013D" w14:textId="77777777" w:rsidR="00BB2AA0" w:rsidRPr="00927AFF" w:rsidRDefault="00BB2AA0" w:rsidP="00DB37C6">
            <w:pPr>
              <w:rPr>
                <w:rFonts w:ascii="Arial" w:hAnsi="Arial" w:cs="Arial"/>
                <w:color w:val="000000"/>
              </w:rPr>
            </w:pPr>
            <w:r w:rsidRPr="00927AFF">
              <w:rPr>
                <w:rFonts w:ascii="Arial" w:hAnsi="Arial" w:cs="Arial"/>
              </w:rPr>
              <w:t xml:space="preserve">The application for a Construction Certificate is to include plans and specifications for stormwater drainage in accordance with the relevant Australian Standard. </w:t>
            </w:r>
            <w:r w:rsidRPr="00927AFF">
              <w:rPr>
                <w:rFonts w:ascii="Arial" w:hAnsi="Arial" w:cs="Arial"/>
                <w:color w:val="000000"/>
              </w:rPr>
              <w:t>All stormwater drainage for the development must be treated in accordance with ADG drawing DA04 (annotated) and DA14 and discharge by gravity into the new stormwater drainage line in Milton St in ADG drawing DA17 Rev A</w:t>
            </w:r>
            <w:r w:rsidRPr="00927AFF">
              <w:rPr>
                <w:rFonts w:ascii="Arial" w:hAnsi="Arial" w:cs="Arial"/>
                <w:color w:val="FF0000"/>
              </w:rPr>
              <w:t>.</w:t>
            </w:r>
          </w:p>
          <w:p w14:paraId="3A5044BF" w14:textId="77777777" w:rsidR="00BB2AA0" w:rsidRPr="00927AFF" w:rsidRDefault="00BB2AA0" w:rsidP="00DB37C6">
            <w:pPr>
              <w:ind w:left="1134"/>
              <w:rPr>
                <w:rFonts w:ascii="Arial" w:hAnsi="Arial" w:cs="Arial"/>
                <w:color w:val="000000"/>
              </w:rPr>
            </w:pPr>
          </w:p>
          <w:p w14:paraId="346A2716" w14:textId="77777777" w:rsidR="00BB2AA0" w:rsidRPr="00927AFF" w:rsidRDefault="00BB2AA0" w:rsidP="00DB37C6">
            <w:pPr>
              <w:spacing w:after="120"/>
              <w:rPr>
                <w:rFonts w:ascii="Arial" w:hAnsi="Arial" w:cs="Arial"/>
              </w:rPr>
            </w:pPr>
            <w:r w:rsidRPr="00927AFF">
              <w:rPr>
                <w:rFonts w:ascii="Arial" w:hAnsi="Arial" w:cs="Arial"/>
              </w:rPr>
              <w:t>The following must be included but not limited to: -</w:t>
            </w:r>
          </w:p>
          <w:p w14:paraId="676A3D59" w14:textId="77777777" w:rsidR="00BB2AA0" w:rsidRPr="00927AFF" w:rsidRDefault="00BB2AA0" w:rsidP="00BF5893">
            <w:pPr>
              <w:pStyle w:val="ListParagraph"/>
              <w:numPr>
                <w:ilvl w:val="0"/>
                <w:numId w:val="16"/>
              </w:numPr>
              <w:spacing w:after="120"/>
              <w:ind w:left="567" w:hanging="567"/>
            </w:pPr>
            <w:r w:rsidRPr="00927AFF">
              <w:t xml:space="preserve">Minimum 6 x 690mm </w:t>
            </w:r>
            <w:proofErr w:type="spellStart"/>
            <w:r w:rsidRPr="00927AFF">
              <w:t>OceanProtect</w:t>
            </w:r>
            <w:proofErr w:type="spellEnd"/>
            <w:r w:rsidRPr="00927AFF">
              <w:t xml:space="preserve"> PSORB </w:t>
            </w:r>
            <w:proofErr w:type="spellStart"/>
            <w:r w:rsidRPr="00927AFF">
              <w:t>Stormfilter</w:t>
            </w:r>
            <w:proofErr w:type="spellEnd"/>
          </w:p>
          <w:p w14:paraId="71C06EAC" w14:textId="77777777" w:rsidR="00BB2AA0" w:rsidRPr="00927AFF" w:rsidRDefault="00BB2AA0" w:rsidP="00BF5893">
            <w:pPr>
              <w:pStyle w:val="ListParagraph"/>
              <w:numPr>
                <w:ilvl w:val="0"/>
                <w:numId w:val="16"/>
              </w:numPr>
              <w:spacing w:after="120"/>
              <w:ind w:left="567" w:hanging="567"/>
            </w:pPr>
            <w:r w:rsidRPr="00927AFF">
              <w:t>Maintenance Plan</w:t>
            </w:r>
          </w:p>
          <w:p w14:paraId="7E62B989" w14:textId="77777777" w:rsidR="00BB2AA0" w:rsidRPr="00927AFF" w:rsidRDefault="00BB2AA0" w:rsidP="00BF5893">
            <w:pPr>
              <w:pStyle w:val="ListParagraph"/>
              <w:numPr>
                <w:ilvl w:val="0"/>
                <w:numId w:val="16"/>
              </w:numPr>
              <w:spacing w:after="120"/>
              <w:ind w:left="567" w:hanging="567"/>
            </w:pPr>
            <w:r w:rsidRPr="00927AFF">
              <w:t xml:space="preserve">Minimum 5 years maintenance agreement. Written evidence to be provided that the owner/developer has </w:t>
            </w:r>
            <w:proofErr w:type="gramStart"/>
            <w:r w:rsidRPr="00927AFF">
              <w:t>entered into</w:t>
            </w:r>
            <w:proofErr w:type="gramEnd"/>
            <w:r w:rsidRPr="00927AFF">
              <w:t xml:space="preserve"> a minimum five (5) year signed and endorsed maintenance contract with a reputable and experienced cleaning contractor for the maintenance of the </w:t>
            </w:r>
            <w:proofErr w:type="spellStart"/>
            <w:r w:rsidRPr="00927AFF">
              <w:t>OceanProtect</w:t>
            </w:r>
            <w:proofErr w:type="spellEnd"/>
            <w:r w:rsidRPr="00927AFF">
              <w:t xml:space="preserve"> PSORB </w:t>
            </w:r>
            <w:proofErr w:type="spellStart"/>
            <w:r w:rsidRPr="00927AFF">
              <w:t>Stormfilter</w:t>
            </w:r>
            <w:proofErr w:type="spellEnd"/>
            <w:r w:rsidRPr="00927AFF">
              <w:t>.</w:t>
            </w:r>
          </w:p>
          <w:p w14:paraId="2C74C31E" w14:textId="77777777" w:rsidR="00BB2AA0" w:rsidRPr="00927AFF" w:rsidRDefault="00BB2AA0" w:rsidP="00DB37C6">
            <w:pPr>
              <w:spacing w:after="120"/>
              <w:rPr>
                <w:rFonts w:ascii="Arial" w:hAnsi="Arial" w:cs="Arial"/>
              </w:rPr>
            </w:pPr>
            <w:r w:rsidRPr="00927AFF">
              <w:rPr>
                <w:rFonts w:ascii="Arial" w:hAnsi="Arial" w:cs="Arial"/>
              </w:rPr>
              <w:t xml:space="preserve">Note: Replacement of the </w:t>
            </w:r>
            <w:proofErr w:type="spellStart"/>
            <w:r w:rsidRPr="00927AFF">
              <w:rPr>
                <w:rFonts w:ascii="Arial" w:hAnsi="Arial" w:cs="Arial"/>
              </w:rPr>
              <w:t>OceanProtect</w:t>
            </w:r>
            <w:proofErr w:type="spellEnd"/>
            <w:r w:rsidRPr="00927AFF">
              <w:rPr>
                <w:rFonts w:ascii="Arial" w:hAnsi="Arial" w:cs="Arial"/>
              </w:rPr>
              <w:t xml:space="preserve"> PSORB </w:t>
            </w:r>
            <w:proofErr w:type="spellStart"/>
            <w:r w:rsidRPr="00927AFF">
              <w:rPr>
                <w:rFonts w:ascii="Arial" w:hAnsi="Arial" w:cs="Arial"/>
              </w:rPr>
              <w:t>Stormfilter</w:t>
            </w:r>
            <w:proofErr w:type="spellEnd"/>
            <w:r w:rsidRPr="00927AFF">
              <w:rPr>
                <w:rFonts w:ascii="Arial" w:hAnsi="Arial" w:cs="Arial"/>
              </w:rPr>
              <w:t xml:space="preserve"> or reduction of filter </w:t>
            </w:r>
            <w:proofErr w:type="gramStart"/>
            <w:r w:rsidRPr="00927AFF">
              <w:rPr>
                <w:rFonts w:ascii="Arial" w:hAnsi="Arial" w:cs="Arial"/>
              </w:rPr>
              <w:t>cartridge  numbers</w:t>
            </w:r>
            <w:proofErr w:type="gramEnd"/>
            <w:r w:rsidRPr="00927AFF">
              <w:rPr>
                <w:rFonts w:ascii="Arial" w:hAnsi="Arial" w:cs="Arial"/>
              </w:rPr>
              <w:t xml:space="preserve"> with an alternate manufacturer’s product will require lodgement of Section 4.55 application to Council for the amendment of the consent</w:t>
            </w:r>
          </w:p>
          <w:p w14:paraId="166E239A" w14:textId="77777777" w:rsidR="00BB2AA0" w:rsidRPr="00927AFF" w:rsidRDefault="00BB2AA0" w:rsidP="00DB37C6">
            <w:pPr>
              <w:rPr>
                <w:rFonts w:ascii="Arial" w:hAnsi="Arial" w:cs="Arial"/>
              </w:rPr>
            </w:pPr>
            <w:r w:rsidRPr="00927AFF">
              <w:rPr>
                <w:rFonts w:ascii="Arial" w:hAnsi="Arial" w:cs="Arial"/>
              </w:rPr>
              <w:t>Such plans and specifications must be approved as part of the Construction Certificate.</w:t>
            </w:r>
          </w:p>
          <w:p w14:paraId="1A588C49" w14:textId="77777777" w:rsidR="00BB2AA0" w:rsidRPr="00927AFF" w:rsidRDefault="00BB2AA0" w:rsidP="00DB37C6">
            <w:pPr>
              <w:ind w:left="1134"/>
              <w:rPr>
                <w:rFonts w:ascii="Arial" w:hAnsi="Arial" w:cs="Arial"/>
              </w:rPr>
            </w:pPr>
          </w:p>
          <w:p w14:paraId="520A8EFB" w14:textId="77777777" w:rsidR="00BB2AA0" w:rsidRPr="00927AFF" w:rsidRDefault="00BB2AA0" w:rsidP="00DB37C6">
            <w:pPr>
              <w:shd w:val="clear" w:color="auto" w:fill="FFFFFF"/>
              <w:rPr>
                <w:rFonts w:ascii="Arial" w:hAnsi="Arial" w:cs="Arial"/>
                <w:color w:val="000000"/>
              </w:rPr>
            </w:pPr>
            <w:r w:rsidRPr="00927AFF">
              <w:rPr>
                <w:rFonts w:ascii="Arial" w:hAnsi="Arial" w:cs="Arial"/>
                <w:color w:val="000000"/>
              </w:rPr>
              <w:t>All stormwater drainage systems within the lot and the connection to a public or an inter-allotment drainage system must:</w:t>
            </w:r>
          </w:p>
          <w:p w14:paraId="7A1C1171" w14:textId="77777777" w:rsidR="00BB2AA0" w:rsidRPr="00927AFF" w:rsidRDefault="00BB2AA0" w:rsidP="00DB37C6">
            <w:pPr>
              <w:shd w:val="clear" w:color="auto" w:fill="FFFFFF"/>
              <w:ind w:left="1134"/>
              <w:rPr>
                <w:rFonts w:ascii="Arial" w:hAnsi="Arial" w:cs="Arial"/>
                <w:color w:val="000000"/>
              </w:rPr>
            </w:pPr>
          </w:p>
          <w:p w14:paraId="21D60939" w14:textId="77777777" w:rsidR="00BB2AA0" w:rsidRPr="00927AFF" w:rsidRDefault="00BB2AA0" w:rsidP="00BF5893">
            <w:pPr>
              <w:pStyle w:val="ListParagraph"/>
              <w:numPr>
                <w:ilvl w:val="4"/>
                <w:numId w:val="15"/>
              </w:numPr>
              <w:shd w:val="clear" w:color="auto" w:fill="FFFFFF"/>
              <w:tabs>
                <w:tab w:val="clear" w:pos="1800"/>
                <w:tab w:val="num" w:pos="1701"/>
              </w:tabs>
              <w:ind w:left="567" w:hanging="567"/>
              <w:contextualSpacing/>
              <w:rPr>
                <w:color w:val="000000"/>
                <w:szCs w:val="22"/>
              </w:rPr>
            </w:pPr>
            <w:r w:rsidRPr="00927AFF">
              <w:rPr>
                <w:color w:val="000000"/>
                <w:szCs w:val="22"/>
              </w:rPr>
              <w:lastRenderedPageBreak/>
              <w:t>comply with any requirements for the disposal of stormwater drainage and on-site stormwater detention contained in Council’s Development Control Plan, Stormwater Guideline and Local Approvals Policy; and</w:t>
            </w:r>
          </w:p>
          <w:p w14:paraId="2B2C9C36" w14:textId="77777777" w:rsidR="00BB2AA0" w:rsidRPr="00927AFF" w:rsidRDefault="00BB2AA0" w:rsidP="00BF5893">
            <w:pPr>
              <w:pStyle w:val="ListParagraph"/>
              <w:numPr>
                <w:ilvl w:val="4"/>
                <w:numId w:val="15"/>
              </w:numPr>
              <w:shd w:val="clear" w:color="auto" w:fill="FFFFFF"/>
              <w:tabs>
                <w:tab w:val="clear" w:pos="1800"/>
                <w:tab w:val="num" w:pos="1701"/>
              </w:tabs>
              <w:ind w:left="567" w:hanging="567"/>
              <w:contextualSpacing/>
              <w:rPr>
                <w:color w:val="000000"/>
                <w:szCs w:val="22"/>
              </w:rPr>
            </w:pPr>
            <w:r w:rsidRPr="00927AFF">
              <w:rPr>
                <w:color w:val="000000"/>
                <w:szCs w:val="22"/>
              </w:rPr>
              <w:t xml:space="preserve">unless exempt from obtaining an approval under section 68 of </w:t>
            </w:r>
            <w:r w:rsidRPr="00927AFF">
              <w:rPr>
                <w:rStyle w:val="Hyperlink"/>
                <w:color w:val="000000"/>
                <w:szCs w:val="22"/>
              </w:rPr>
              <w:t xml:space="preserve">the </w:t>
            </w:r>
            <w:hyperlink r:id="rId7" w:anchor="/view/act/1993/30" w:history="1">
              <w:r w:rsidRPr="00927AFF">
                <w:rPr>
                  <w:rStyle w:val="Hyperlink"/>
                  <w:color w:val="000000"/>
                  <w:szCs w:val="22"/>
                </w:rPr>
                <w:t>Local Government Act 1993</w:t>
              </w:r>
            </w:hyperlink>
            <w:r w:rsidRPr="00927AFF">
              <w:rPr>
                <w:rStyle w:val="Hyperlink"/>
                <w:color w:val="000000"/>
                <w:szCs w:val="22"/>
              </w:rPr>
              <w:t xml:space="preserve"> by a Local Approvals Policy, an approval must be obtained</w:t>
            </w:r>
            <w:r w:rsidRPr="00927AFF">
              <w:rPr>
                <w:color w:val="000000"/>
                <w:szCs w:val="22"/>
              </w:rPr>
              <w:t xml:space="preserve"> under that Act </w:t>
            </w:r>
            <w:r w:rsidRPr="00927AFF">
              <w:rPr>
                <w:color w:val="000000"/>
                <w:szCs w:val="22"/>
                <w:u w:val="single"/>
              </w:rPr>
              <w:t>prior to issue of a Construction Certificate</w:t>
            </w:r>
            <w:r w:rsidRPr="00927AFF">
              <w:rPr>
                <w:color w:val="000000"/>
                <w:szCs w:val="22"/>
              </w:rPr>
              <w:t>.</w:t>
            </w:r>
          </w:p>
          <w:p w14:paraId="6971888D" w14:textId="77777777" w:rsidR="00BB2AA0" w:rsidRPr="000B22EB" w:rsidRDefault="00BB2AA0" w:rsidP="00DB37C6">
            <w:pPr>
              <w:pStyle w:val="Style1"/>
              <w:numPr>
                <w:ilvl w:val="0"/>
                <w:numId w:val="0"/>
              </w:numPr>
              <w:ind w:left="567" w:hanging="567"/>
              <w:rPr>
                <w:rFonts w:cs="Arial"/>
                <w:b/>
                <w:szCs w:val="22"/>
              </w:rPr>
            </w:pPr>
          </w:p>
        </w:tc>
      </w:tr>
      <w:tr w:rsidR="00BB2AA0" w:rsidRPr="006F6EE5" w14:paraId="7E829A5B" w14:textId="77777777" w:rsidTr="00BB2AA0">
        <w:tblPrEx>
          <w:tblBorders>
            <w:bottom w:val="none" w:sz="0" w:space="0" w:color="auto"/>
          </w:tblBorders>
          <w:shd w:val="clear" w:color="auto" w:fill="auto"/>
        </w:tblPrEx>
        <w:tc>
          <w:tcPr>
            <w:tcW w:w="817" w:type="dxa"/>
          </w:tcPr>
          <w:p w14:paraId="15D6273F" w14:textId="77777777" w:rsidR="00BB2AA0" w:rsidRPr="006F6EE5" w:rsidRDefault="00BB2AA0" w:rsidP="00DB37C6">
            <w:pPr>
              <w:numPr>
                <w:ilvl w:val="0"/>
                <w:numId w:val="2"/>
              </w:numPr>
              <w:rPr>
                <w:rFonts w:ascii="Arial" w:hAnsi="Arial" w:cs="Arial"/>
              </w:rPr>
            </w:pPr>
          </w:p>
        </w:tc>
        <w:tc>
          <w:tcPr>
            <w:tcW w:w="9145" w:type="dxa"/>
          </w:tcPr>
          <w:p w14:paraId="53AC4E50" w14:textId="77777777" w:rsidR="00BB2AA0" w:rsidRPr="00E435BC" w:rsidRDefault="00BB2AA0" w:rsidP="00DB37C6">
            <w:pPr>
              <w:pStyle w:val="Style1"/>
              <w:numPr>
                <w:ilvl w:val="0"/>
                <w:numId w:val="0"/>
              </w:numPr>
              <w:rPr>
                <w:rFonts w:cs="Arial"/>
                <w:b/>
                <w:szCs w:val="22"/>
              </w:rPr>
            </w:pPr>
            <w:r w:rsidRPr="00E435BC">
              <w:rPr>
                <w:rFonts w:cs="Arial"/>
                <w:b/>
                <w:szCs w:val="22"/>
              </w:rPr>
              <w:t xml:space="preserve">Consent required for Works within Road Reserve </w:t>
            </w:r>
          </w:p>
          <w:p w14:paraId="14453645" w14:textId="77777777" w:rsidR="00BB2AA0" w:rsidRPr="00E435BC" w:rsidRDefault="00BB2AA0" w:rsidP="00DB37C6">
            <w:pPr>
              <w:spacing w:after="120"/>
              <w:rPr>
                <w:rFonts w:ascii="Arial" w:hAnsi="Arial" w:cs="Arial"/>
              </w:rPr>
            </w:pPr>
            <w:r w:rsidRPr="00E435BC">
              <w:rPr>
                <w:rFonts w:ascii="Arial" w:hAnsi="Arial" w:cs="Arial"/>
              </w:rPr>
              <w:t xml:space="preserve">Consent from Council must be obtained for works within the road reserve pursuant to Section 138 of the Roads Act 1993. Three (3) copies of engineering construction plans must accompany the application for consent for works within the road reserve. </w:t>
            </w:r>
          </w:p>
          <w:p w14:paraId="3E3FBB6D" w14:textId="77777777" w:rsidR="00BB2AA0" w:rsidRPr="00E435BC" w:rsidRDefault="00BB2AA0" w:rsidP="00DB37C6">
            <w:pPr>
              <w:spacing w:after="120"/>
              <w:rPr>
                <w:rFonts w:ascii="Arial" w:hAnsi="Arial" w:cs="Arial"/>
              </w:rPr>
            </w:pPr>
            <w:r w:rsidRPr="00E435BC">
              <w:rPr>
                <w:rFonts w:ascii="Arial" w:hAnsi="Arial" w:cs="Arial"/>
              </w:rPr>
              <w:t>Such plans are to be in accordance with Council’s current Design &amp; Construction Manuals and are to provide for the following works:</w:t>
            </w:r>
          </w:p>
          <w:p w14:paraId="2E060D94" w14:textId="77777777" w:rsidR="00BB2AA0" w:rsidRPr="00E435BC" w:rsidRDefault="00BB2AA0" w:rsidP="00BF5893">
            <w:pPr>
              <w:numPr>
                <w:ilvl w:val="1"/>
                <w:numId w:val="17"/>
              </w:numPr>
              <w:ind w:left="567"/>
              <w:rPr>
                <w:rFonts w:ascii="Arial" w:hAnsi="Arial" w:cs="Arial"/>
                <w:b/>
                <w:bCs/>
              </w:rPr>
            </w:pPr>
            <w:r w:rsidRPr="00E435BC">
              <w:rPr>
                <w:rFonts w:ascii="Arial" w:hAnsi="Arial" w:cs="Arial"/>
                <w:b/>
                <w:bCs/>
              </w:rPr>
              <w:t>Milton St upgrade (north)</w:t>
            </w:r>
          </w:p>
          <w:p w14:paraId="3943BD75" w14:textId="77777777" w:rsidR="00BB2AA0" w:rsidRPr="00E435BC" w:rsidRDefault="00BB2AA0" w:rsidP="00BF5893">
            <w:pPr>
              <w:pStyle w:val="ListParagraph"/>
              <w:numPr>
                <w:ilvl w:val="0"/>
                <w:numId w:val="18"/>
              </w:numPr>
              <w:ind w:left="1134" w:hanging="567"/>
            </w:pPr>
            <w:r w:rsidRPr="00E435BC">
              <w:t>Carr</w:t>
            </w:r>
            <w:r>
              <w:t>i</w:t>
            </w:r>
            <w:r w:rsidRPr="00E435BC">
              <w:t>ageway of 7.5m</w:t>
            </w:r>
          </w:p>
          <w:p w14:paraId="76C81169" w14:textId="77777777" w:rsidR="00BB2AA0" w:rsidRPr="00E435BC" w:rsidRDefault="00BB2AA0" w:rsidP="00BF5893">
            <w:pPr>
              <w:pStyle w:val="ListParagraph"/>
              <w:numPr>
                <w:ilvl w:val="0"/>
                <w:numId w:val="18"/>
              </w:numPr>
              <w:spacing w:before="120"/>
              <w:ind w:left="1134" w:hanging="567"/>
            </w:pPr>
            <w:r w:rsidRPr="00E435BC">
              <w:t xml:space="preserve">Upgrade the pedestrian crossing in accordance with Figure 4 of </w:t>
            </w:r>
            <w:proofErr w:type="spellStart"/>
            <w:r w:rsidRPr="00E435BC">
              <w:t>TfNSW</w:t>
            </w:r>
            <w:proofErr w:type="spellEnd"/>
            <w:r w:rsidRPr="00E435BC">
              <w:t xml:space="preserve"> Technical Direction no TDT 2011/01a. (See approved annotated ADG drawing D04)</w:t>
            </w:r>
          </w:p>
          <w:p w14:paraId="7450D62A" w14:textId="77777777" w:rsidR="00BB2AA0" w:rsidRPr="00E435BC" w:rsidRDefault="00BB2AA0" w:rsidP="00DB37C6">
            <w:pPr>
              <w:spacing w:before="120" w:after="120"/>
              <w:ind w:left="567"/>
              <w:rPr>
                <w:rFonts w:ascii="Arial" w:hAnsi="Arial" w:cs="Arial"/>
              </w:rPr>
            </w:pPr>
            <w:r w:rsidRPr="00E435BC">
              <w:rPr>
                <w:rFonts w:ascii="Arial" w:hAnsi="Arial" w:cs="Arial"/>
              </w:rPr>
              <w:t>Note: Carr</w:t>
            </w:r>
            <w:r>
              <w:rPr>
                <w:rFonts w:ascii="Arial" w:hAnsi="Arial" w:cs="Arial"/>
              </w:rPr>
              <w:t>i</w:t>
            </w:r>
            <w:r w:rsidRPr="00E435BC">
              <w:rPr>
                <w:rFonts w:ascii="Arial" w:hAnsi="Arial" w:cs="Arial"/>
              </w:rPr>
              <w:t xml:space="preserve">ageway widening, road widening, </w:t>
            </w:r>
            <w:proofErr w:type="spellStart"/>
            <w:r w:rsidRPr="00E435BC">
              <w:rPr>
                <w:rFonts w:ascii="Arial" w:hAnsi="Arial" w:cs="Arial"/>
              </w:rPr>
              <w:t>linemarking</w:t>
            </w:r>
            <w:proofErr w:type="spellEnd"/>
            <w:r w:rsidRPr="00E435BC">
              <w:rPr>
                <w:rFonts w:ascii="Arial" w:hAnsi="Arial" w:cs="Arial"/>
              </w:rPr>
              <w:t xml:space="preserve"> and signage, concrete island, proposed driveway to the basement, kerb &amp; gutter, </w:t>
            </w:r>
            <w:proofErr w:type="gramStart"/>
            <w:r w:rsidRPr="00E435BC">
              <w:rPr>
                <w:rFonts w:ascii="Arial" w:hAnsi="Arial" w:cs="Arial"/>
              </w:rPr>
              <w:t>footpath</w:t>
            </w:r>
            <w:proofErr w:type="gramEnd"/>
            <w:r w:rsidRPr="00E435BC">
              <w:rPr>
                <w:rFonts w:ascii="Arial" w:hAnsi="Arial" w:cs="Arial"/>
              </w:rPr>
              <w:t xml:space="preserve"> and other services must be adjusted and proposed on-street parking deleted. </w:t>
            </w:r>
          </w:p>
          <w:p w14:paraId="5C34EE2F" w14:textId="77777777" w:rsidR="00BB2AA0" w:rsidRPr="00E435BC" w:rsidRDefault="00BB2AA0" w:rsidP="00BF5893">
            <w:pPr>
              <w:pStyle w:val="ListParagraph"/>
              <w:numPr>
                <w:ilvl w:val="0"/>
                <w:numId w:val="18"/>
              </w:numPr>
              <w:spacing w:after="120"/>
              <w:ind w:left="1134" w:hanging="567"/>
            </w:pPr>
            <w:r w:rsidRPr="00E435BC">
              <w:t>The proposed drainage swale running along the side boundary with Lot 10 DP1153734 must be deleted and replace with a new stormwater pit and pipe as shown on the approved annotated ADG drawing D04. Minimum pipe in the road reserve to be 375mm RCP.</w:t>
            </w:r>
          </w:p>
          <w:p w14:paraId="75A274B0" w14:textId="77777777" w:rsidR="00BB2AA0" w:rsidRPr="00E435BC" w:rsidRDefault="00BB2AA0" w:rsidP="00BF5893">
            <w:pPr>
              <w:numPr>
                <w:ilvl w:val="1"/>
                <w:numId w:val="17"/>
              </w:numPr>
              <w:ind w:left="567"/>
              <w:rPr>
                <w:rFonts w:ascii="Arial" w:hAnsi="Arial" w:cs="Arial"/>
              </w:rPr>
            </w:pPr>
            <w:r w:rsidRPr="00E435BC">
              <w:rPr>
                <w:rFonts w:ascii="Arial" w:hAnsi="Arial" w:cs="Arial"/>
                <w:b/>
              </w:rPr>
              <w:t>Milton St upgrade (south of Shirley St)</w:t>
            </w:r>
          </w:p>
          <w:p w14:paraId="74636830" w14:textId="77777777" w:rsidR="00BB2AA0" w:rsidRPr="00E435BC" w:rsidRDefault="00BB2AA0" w:rsidP="00BF5893">
            <w:pPr>
              <w:pStyle w:val="ListParagraph"/>
              <w:numPr>
                <w:ilvl w:val="0"/>
                <w:numId w:val="19"/>
              </w:numPr>
              <w:ind w:left="1077" w:hanging="357"/>
            </w:pPr>
            <w:r w:rsidRPr="00E435BC">
              <w:t>Roadworks</w:t>
            </w:r>
          </w:p>
          <w:p w14:paraId="24A0FB24" w14:textId="77777777" w:rsidR="00BB2AA0" w:rsidRPr="00E435BC" w:rsidRDefault="00BB2AA0" w:rsidP="00BF5893">
            <w:pPr>
              <w:pStyle w:val="ListParagraph"/>
              <w:numPr>
                <w:ilvl w:val="0"/>
                <w:numId w:val="20"/>
              </w:numPr>
              <w:ind w:left="1434" w:hanging="357"/>
            </w:pPr>
            <w:r w:rsidRPr="00E435BC">
              <w:t>Resealing and the provision of concrete edge strips on both sides of the carriageway</w:t>
            </w:r>
          </w:p>
          <w:p w14:paraId="4ECF57BD" w14:textId="77777777" w:rsidR="00BB2AA0" w:rsidRPr="00E435BC" w:rsidRDefault="00BB2AA0" w:rsidP="00BF5893">
            <w:pPr>
              <w:pStyle w:val="ListParagraph"/>
              <w:numPr>
                <w:ilvl w:val="0"/>
                <w:numId w:val="20"/>
              </w:numPr>
              <w:spacing w:after="120"/>
            </w:pPr>
            <w:r w:rsidRPr="00E435BC">
              <w:t>Carriageway to be 7.5m</w:t>
            </w:r>
          </w:p>
          <w:p w14:paraId="0365C854" w14:textId="77777777" w:rsidR="00BB2AA0" w:rsidRPr="00E435BC" w:rsidRDefault="00BB2AA0" w:rsidP="00BF5893">
            <w:pPr>
              <w:pStyle w:val="ListParagraph"/>
              <w:numPr>
                <w:ilvl w:val="0"/>
                <w:numId w:val="19"/>
              </w:numPr>
              <w:ind w:left="1077" w:hanging="357"/>
            </w:pPr>
            <w:r w:rsidRPr="00E435BC">
              <w:t xml:space="preserve">Stormwater </w:t>
            </w:r>
          </w:p>
          <w:p w14:paraId="72C2E9BF" w14:textId="77777777" w:rsidR="00BB2AA0" w:rsidRPr="00E435BC" w:rsidRDefault="00BB2AA0" w:rsidP="00DB37C6">
            <w:pPr>
              <w:pStyle w:val="ListParagraph"/>
              <w:ind w:left="1077"/>
            </w:pPr>
            <w:r w:rsidRPr="00E435BC">
              <w:t>The following must be included in the design and construction:</w:t>
            </w:r>
          </w:p>
          <w:p w14:paraId="3A8E3D2C" w14:textId="77777777" w:rsidR="00BB2AA0" w:rsidRPr="00E435BC" w:rsidRDefault="00BB2AA0" w:rsidP="00BF5893">
            <w:pPr>
              <w:pStyle w:val="ListParagraph"/>
              <w:numPr>
                <w:ilvl w:val="0"/>
                <w:numId w:val="20"/>
              </w:numPr>
              <w:ind w:left="1434" w:hanging="357"/>
            </w:pPr>
            <w:r w:rsidRPr="00E435BC">
              <w:t xml:space="preserve">Final pipe sizing of the downstream stormwater drainage design to include a catchment of 0.322ha located </w:t>
            </w:r>
            <w:proofErr w:type="gramStart"/>
            <w:r w:rsidRPr="00E435BC">
              <w:t>north west</w:t>
            </w:r>
            <w:proofErr w:type="gramEnd"/>
            <w:r w:rsidRPr="00E435BC">
              <w:t xml:space="preserve"> of the intersection of Shirley St and Milton St. ADG drawing DA16A Rev A must be updated to include the additional catchment.</w:t>
            </w:r>
          </w:p>
          <w:p w14:paraId="7DCD9354" w14:textId="77777777" w:rsidR="00BB2AA0" w:rsidRPr="00E435BC" w:rsidRDefault="00BB2AA0" w:rsidP="00BF5893">
            <w:pPr>
              <w:pStyle w:val="ListParagraph"/>
              <w:numPr>
                <w:ilvl w:val="0"/>
                <w:numId w:val="20"/>
              </w:numPr>
              <w:ind w:left="1434" w:hanging="357"/>
            </w:pPr>
            <w:proofErr w:type="gramStart"/>
            <w:r w:rsidRPr="00E435BC">
              <w:t>100 year</w:t>
            </w:r>
            <w:proofErr w:type="gramEnd"/>
            <w:r w:rsidRPr="00E435BC">
              <w:t xml:space="preserve"> HGL of the final pipe design to remain below the surface in accordance with the approved design plans. </w:t>
            </w:r>
          </w:p>
          <w:p w14:paraId="5299EF42" w14:textId="77777777" w:rsidR="00BB2AA0" w:rsidRPr="00E435BC" w:rsidRDefault="00BB2AA0" w:rsidP="00BF5893">
            <w:pPr>
              <w:pStyle w:val="ListParagraph"/>
              <w:numPr>
                <w:ilvl w:val="0"/>
                <w:numId w:val="20"/>
              </w:numPr>
              <w:ind w:left="1434" w:hanging="357"/>
            </w:pPr>
            <w:r w:rsidRPr="00E435BC">
              <w:t xml:space="preserve">Potholing is required to determine the final alignment of the stormwater drainage extension. </w:t>
            </w:r>
          </w:p>
          <w:p w14:paraId="767C869F" w14:textId="77777777" w:rsidR="00BB2AA0" w:rsidRPr="00E435BC" w:rsidRDefault="00BB2AA0" w:rsidP="00BF5893">
            <w:pPr>
              <w:pStyle w:val="ListParagraph"/>
              <w:numPr>
                <w:ilvl w:val="0"/>
                <w:numId w:val="20"/>
              </w:numPr>
              <w:ind w:left="1434" w:hanging="357"/>
            </w:pPr>
            <w:r w:rsidRPr="00E435BC">
              <w:t>Construction of stormwater drainage system line C, D, E &amp; F in ADG drawing D17 Rev A</w:t>
            </w:r>
          </w:p>
          <w:p w14:paraId="22458530" w14:textId="77777777" w:rsidR="00BB2AA0" w:rsidRPr="00E435BC" w:rsidRDefault="00BB2AA0" w:rsidP="00BF5893">
            <w:pPr>
              <w:pStyle w:val="ListParagraph"/>
              <w:numPr>
                <w:ilvl w:val="0"/>
                <w:numId w:val="20"/>
              </w:numPr>
              <w:ind w:left="1434" w:hanging="357"/>
            </w:pPr>
            <w:r w:rsidRPr="00E435BC">
              <w:t>Provision of flood control device at the pipe discharge point</w:t>
            </w:r>
          </w:p>
          <w:p w14:paraId="60134CFD" w14:textId="77777777" w:rsidR="00BB2AA0" w:rsidRPr="00E435BC" w:rsidRDefault="00BB2AA0" w:rsidP="00DB37C6">
            <w:pPr>
              <w:ind w:left="567"/>
              <w:rPr>
                <w:rFonts w:ascii="Arial" w:hAnsi="Arial" w:cs="Arial"/>
              </w:rPr>
            </w:pPr>
          </w:p>
          <w:p w14:paraId="5F7D7BD8" w14:textId="77777777" w:rsidR="00BB2AA0" w:rsidRPr="00E435BC" w:rsidRDefault="00BB2AA0" w:rsidP="00BF5893">
            <w:pPr>
              <w:numPr>
                <w:ilvl w:val="1"/>
                <w:numId w:val="17"/>
              </w:numPr>
              <w:ind w:left="567"/>
              <w:rPr>
                <w:rFonts w:ascii="Arial" w:hAnsi="Arial" w:cs="Arial"/>
              </w:rPr>
            </w:pPr>
            <w:r w:rsidRPr="00E435BC">
              <w:rPr>
                <w:rFonts w:ascii="Arial" w:hAnsi="Arial" w:cs="Arial"/>
                <w:b/>
              </w:rPr>
              <w:t>Driveway upgrade</w:t>
            </w:r>
          </w:p>
          <w:p w14:paraId="6C0509EC" w14:textId="77777777" w:rsidR="00BB2AA0" w:rsidRPr="00E435BC" w:rsidRDefault="00BB2AA0" w:rsidP="00BF5893">
            <w:pPr>
              <w:pStyle w:val="ListParagraph"/>
              <w:numPr>
                <w:ilvl w:val="0"/>
                <w:numId w:val="18"/>
              </w:numPr>
              <w:spacing w:after="120"/>
              <w:ind w:left="1134" w:hanging="567"/>
            </w:pPr>
            <w:r w:rsidRPr="00E435BC">
              <w:t>The driveway proposal in ADG drawing DA13 Rev C must be updated in accordance with Council's Northern Rivers Local Government Development Design &amp; Construction Manuals and Figure 3.1 of AS2890.2.</w:t>
            </w:r>
          </w:p>
          <w:p w14:paraId="185A97A0" w14:textId="77777777" w:rsidR="00BB2AA0" w:rsidRPr="00E435BC" w:rsidRDefault="00BB2AA0" w:rsidP="00BF5893">
            <w:pPr>
              <w:pStyle w:val="ListParagraph"/>
              <w:numPr>
                <w:ilvl w:val="0"/>
                <w:numId w:val="18"/>
              </w:numPr>
              <w:spacing w:after="120"/>
              <w:ind w:left="1134" w:hanging="567"/>
            </w:pPr>
            <w:r w:rsidRPr="00E435BC">
              <w:t>Minimum driveway width of 6.0m in accordance with AS2890.2.</w:t>
            </w:r>
          </w:p>
          <w:p w14:paraId="66779663" w14:textId="77777777" w:rsidR="00BB2AA0" w:rsidRPr="00E435BC" w:rsidRDefault="00BB2AA0" w:rsidP="00BF5893">
            <w:pPr>
              <w:pStyle w:val="ListParagraph"/>
              <w:numPr>
                <w:ilvl w:val="0"/>
                <w:numId w:val="18"/>
              </w:numPr>
              <w:spacing w:after="120"/>
              <w:ind w:left="1134" w:hanging="567"/>
            </w:pPr>
            <w:r w:rsidRPr="00E435BC">
              <w:lastRenderedPageBreak/>
              <w:t>Longitudinal grade of driveway along the road reserve in accordance with Council’s standard drawing R06.</w:t>
            </w:r>
          </w:p>
          <w:p w14:paraId="14D135D3" w14:textId="77777777" w:rsidR="00BB2AA0" w:rsidRPr="00E435BC" w:rsidRDefault="00BB2AA0" w:rsidP="00DB37C6">
            <w:pPr>
              <w:spacing w:before="120" w:after="120"/>
              <w:ind w:left="567"/>
              <w:rPr>
                <w:rFonts w:ascii="Arial" w:hAnsi="Arial" w:cs="Arial"/>
              </w:rPr>
            </w:pPr>
            <w:r w:rsidRPr="00E435BC">
              <w:rPr>
                <w:rFonts w:ascii="Arial" w:hAnsi="Arial" w:cs="Arial"/>
              </w:rPr>
              <w:t xml:space="preserve">Note: Vehicles must enter and leave the driveway without infringing the boundaries of the roadway. Exiting vehicles movement across the </w:t>
            </w:r>
            <w:proofErr w:type="gramStart"/>
            <w:r w:rsidRPr="00E435BC">
              <w:rPr>
                <w:rFonts w:ascii="Arial" w:hAnsi="Arial" w:cs="Arial"/>
              </w:rPr>
              <w:t>centre-line</w:t>
            </w:r>
            <w:proofErr w:type="gramEnd"/>
            <w:r w:rsidRPr="00E435BC">
              <w:rPr>
                <w:rFonts w:ascii="Arial" w:hAnsi="Arial" w:cs="Arial"/>
              </w:rPr>
              <w:t xml:space="preserve"> of the roadway is not permitted.</w:t>
            </w:r>
          </w:p>
          <w:p w14:paraId="390A9BAC" w14:textId="77777777" w:rsidR="00BB2AA0" w:rsidRPr="00E435BC" w:rsidRDefault="00BB2AA0" w:rsidP="00BF5893">
            <w:pPr>
              <w:numPr>
                <w:ilvl w:val="1"/>
                <w:numId w:val="17"/>
              </w:numPr>
              <w:ind w:left="567"/>
              <w:rPr>
                <w:rFonts w:ascii="Arial" w:hAnsi="Arial" w:cs="Arial"/>
              </w:rPr>
            </w:pPr>
            <w:r w:rsidRPr="00E435BC">
              <w:rPr>
                <w:rFonts w:ascii="Arial" w:hAnsi="Arial" w:cs="Arial"/>
                <w:b/>
              </w:rPr>
              <w:t>Driveway Removal</w:t>
            </w:r>
          </w:p>
          <w:p w14:paraId="6702DBEA" w14:textId="77777777" w:rsidR="00BB2AA0" w:rsidRPr="00E435BC" w:rsidRDefault="00BB2AA0" w:rsidP="00DB37C6">
            <w:pPr>
              <w:pStyle w:val="Style1"/>
              <w:numPr>
                <w:ilvl w:val="0"/>
                <w:numId w:val="0"/>
              </w:numPr>
              <w:ind w:left="567"/>
              <w:rPr>
                <w:rFonts w:cs="Arial"/>
              </w:rPr>
            </w:pPr>
            <w:r w:rsidRPr="00E435BC">
              <w:rPr>
                <w:rFonts w:cs="Arial"/>
              </w:rPr>
              <w:t xml:space="preserve">The existing driveway must be </w:t>
            </w:r>
            <w:proofErr w:type="gramStart"/>
            <w:r w:rsidRPr="00E435BC">
              <w:rPr>
                <w:rFonts w:cs="Arial"/>
              </w:rPr>
              <w:t>removed</w:t>
            </w:r>
            <w:proofErr w:type="gramEnd"/>
            <w:r w:rsidRPr="00E435BC">
              <w:rPr>
                <w:rFonts w:cs="Arial"/>
              </w:rPr>
              <w:t xml:space="preserve"> and the kerb and footpath area reinstated to Council’s satisfaction</w:t>
            </w:r>
          </w:p>
          <w:p w14:paraId="73BB9651" w14:textId="77777777" w:rsidR="00BB2AA0" w:rsidRPr="00927AFF" w:rsidRDefault="00BB2AA0" w:rsidP="00DB37C6">
            <w:pPr>
              <w:pStyle w:val="Style1"/>
              <w:numPr>
                <w:ilvl w:val="0"/>
                <w:numId w:val="0"/>
              </w:numPr>
              <w:ind w:left="567" w:hanging="567"/>
              <w:rPr>
                <w:rFonts w:cs="Arial"/>
                <w:b/>
                <w:szCs w:val="22"/>
              </w:rPr>
            </w:pPr>
          </w:p>
        </w:tc>
      </w:tr>
      <w:tr w:rsidR="00BB2AA0" w:rsidRPr="006F6EE5" w14:paraId="319E9DE1" w14:textId="77777777" w:rsidTr="00BB2AA0">
        <w:tblPrEx>
          <w:tblBorders>
            <w:bottom w:val="none" w:sz="0" w:space="0" w:color="auto"/>
          </w:tblBorders>
          <w:shd w:val="clear" w:color="auto" w:fill="auto"/>
        </w:tblPrEx>
        <w:tc>
          <w:tcPr>
            <w:tcW w:w="817" w:type="dxa"/>
          </w:tcPr>
          <w:p w14:paraId="73689BDA" w14:textId="77777777" w:rsidR="00BB2AA0" w:rsidRPr="006F6EE5" w:rsidRDefault="00BB2AA0" w:rsidP="00DB37C6">
            <w:pPr>
              <w:numPr>
                <w:ilvl w:val="0"/>
                <w:numId w:val="2"/>
              </w:numPr>
              <w:rPr>
                <w:rFonts w:ascii="Arial" w:hAnsi="Arial" w:cs="Arial"/>
              </w:rPr>
            </w:pPr>
          </w:p>
        </w:tc>
        <w:tc>
          <w:tcPr>
            <w:tcW w:w="9145" w:type="dxa"/>
          </w:tcPr>
          <w:p w14:paraId="0F2FF1B6" w14:textId="77777777" w:rsidR="00BB2AA0" w:rsidRPr="00A93D60" w:rsidRDefault="00BB2AA0" w:rsidP="00DB37C6">
            <w:pPr>
              <w:pStyle w:val="Style1"/>
              <w:numPr>
                <w:ilvl w:val="0"/>
                <w:numId w:val="0"/>
              </w:numPr>
              <w:rPr>
                <w:rFonts w:cs="Arial"/>
                <w:b/>
                <w:bCs/>
                <w:szCs w:val="22"/>
              </w:rPr>
            </w:pPr>
            <w:r w:rsidRPr="00A93D60">
              <w:rPr>
                <w:rFonts w:cs="Arial"/>
                <w:b/>
                <w:bCs/>
                <w:szCs w:val="22"/>
              </w:rPr>
              <w:t>Access &amp; Parking</w:t>
            </w:r>
          </w:p>
          <w:p w14:paraId="3D587BCE" w14:textId="2874D746" w:rsidR="00BB2AA0" w:rsidRPr="00A93D60" w:rsidRDefault="00BB2AA0" w:rsidP="00DB37C6">
            <w:pPr>
              <w:spacing w:after="120"/>
              <w:rPr>
                <w:rFonts w:ascii="Arial" w:hAnsi="Arial" w:cs="Arial"/>
              </w:rPr>
            </w:pPr>
            <w:r w:rsidRPr="00A93D60">
              <w:rPr>
                <w:rFonts w:ascii="Arial" w:hAnsi="Arial" w:cs="Arial"/>
              </w:rPr>
              <w:t>The application for a Construction Certificate is to include plans and specification that indicate access, parking</w:t>
            </w:r>
            <w:r w:rsidR="00D1195F">
              <w:rPr>
                <w:rFonts w:ascii="Arial" w:hAnsi="Arial" w:cs="Arial"/>
              </w:rPr>
              <w:t xml:space="preserve">, </w:t>
            </w:r>
            <w:r w:rsidR="00D1195F" w:rsidRPr="00D1195F">
              <w:rPr>
                <w:rFonts w:ascii="Arial" w:hAnsi="Arial" w:cs="Arial"/>
              </w:rPr>
              <w:t>the provision of electric vehicle charging point connections as required in Condition 9(b) above</w:t>
            </w:r>
            <w:r w:rsidR="00D1195F">
              <w:rPr>
                <w:rFonts w:ascii="Arial" w:hAnsi="Arial" w:cs="Arial"/>
              </w:rPr>
              <w:t>,</w:t>
            </w:r>
            <w:r w:rsidRPr="00D1195F">
              <w:rPr>
                <w:rFonts w:ascii="Arial" w:hAnsi="Arial" w:cs="Arial"/>
              </w:rPr>
              <w:t xml:space="preserve"> </w:t>
            </w:r>
            <w:r w:rsidRPr="00A93D60">
              <w:rPr>
                <w:rFonts w:ascii="Arial" w:hAnsi="Arial" w:cs="Arial"/>
              </w:rPr>
              <w:t xml:space="preserve">and manoeuvring details in accordance with the plans approved by this consent. </w:t>
            </w:r>
          </w:p>
          <w:p w14:paraId="06925984" w14:textId="77777777" w:rsidR="00BB2AA0" w:rsidRPr="00A93D60" w:rsidRDefault="00BB2AA0" w:rsidP="00DB37C6">
            <w:pPr>
              <w:spacing w:after="120"/>
              <w:rPr>
                <w:rFonts w:ascii="Arial" w:hAnsi="Arial" w:cs="Arial"/>
              </w:rPr>
            </w:pPr>
            <w:r w:rsidRPr="00A93D60">
              <w:rPr>
                <w:rFonts w:ascii="Arial" w:hAnsi="Arial" w:cs="Arial"/>
              </w:rPr>
              <w:t>The access, parking and manoeuvring for the site is to comply with the requirements of AS 2890.1-2004: Parking facilities, Part 1: Off-</w:t>
            </w:r>
            <w:proofErr w:type="gramStart"/>
            <w:r w:rsidRPr="00A93D60">
              <w:rPr>
                <w:rFonts w:ascii="Arial" w:hAnsi="Arial" w:cs="Arial"/>
              </w:rPr>
              <w:t>street car</w:t>
            </w:r>
            <w:proofErr w:type="gramEnd"/>
            <w:r w:rsidRPr="00A93D60">
              <w:rPr>
                <w:rFonts w:ascii="Arial" w:hAnsi="Arial" w:cs="Arial"/>
              </w:rPr>
              <w:t xml:space="preserve"> parking, AS 2890.6-2009: Parking facilities, Part 1: Off-street parking for people with disabilities and AS 2890.2-2002: Parking facilities, Part 2: Off-street commercial vehicles. Plans are to include, but not be limited to, the following items:</w:t>
            </w:r>
          </w:p>
          <w:p w14:paraId="3780E1F7" w14:textId="6C385C6B" w:rsidR="00BB2AA0" w:rsidRDefault="00BB2AA0" w:rsidP="00BF5893">
            <w:pPr>
              <w:numPr>
                <w:ilvl w:val="1"/>
                <w:numId w:val="21"/>
              </w:numPr>
              <w:tabs>
                <w:tab w:val="clear" w:pos="1134"/>
              </w:tabs>
              <w:ind w:left="609"/>
              <w:rPr>
                <w:rFonts w:ascii="Arial" w:hAnsi="Arial" w:cs="Arial"/>
              </w:rPr>
            </w:pPr>
            <w:r w:rsidRPr="00A93D60">
              <w:rPr>
                <w:rFonts w:ascii="Arial" w:hAnsi="Arial" w:cs="Arial"/>
              </w:rPr>
              <w:t>Maximum ramp grade of 1:6.5 in accordance with Table 3.2 of AS2890.2 must not be exceeded.</w:t>
            </w:r>
          </w:p>
          <w:p w14:paraId="66697F5E" w14:textId="580ABD36" w:rsidR="00BB2AA0" w:rsidRPr="00A93D60" w:rsidRDefault="00BB2AA0" w:rsidP="00BF5893">
            <w:pPr>
              <w:numPr>
                <w:ilvl w:val="1"/>
                <w:numId w:val="21"/>
              </w:numPr>
              <w:tabs>
                <w:tab w:val="clear" w:pos="1134"/>
              </w:tabs>
              <w:ind w:left="609"/>
              <w:rPr>
                <w:rFonts w:ascii="Arial" w:hAnsi="Arial" w:cs="Arial"/>
              </w:rPr>
            </w:pPr>
            <w:r w:rsidRPr="00A93D60">
              <w:rPr>
                <w:rFonts w:ascii="Arial" w:hAnsi="Arial" w:cs="Arial"/>
              </w:rPr>
              <w:t>Minimum clearance height along the service vehicle route/</w:t>
            </w:r>
            <w:r w:rsidR="00D1195F" w:rsidRPr="00A93D60">
              <w:rPr>
                <w:rFonts w:ascii="Arial" w:hAnsi="Arial" w:cs="Arial"/>
              </w:rPr>
              <w:t>manoeuvring</w:t>
            </w:r>
            <w:r w:rsidRPr="00A93D60">
              <w:rPr>
                <w:rFonts w:ascii="Arial" w:hAnsi="Arial" w:cs="Arial"/>
              </w:rPr>
              <w:t xml:space="preserve"> area/loading bay area (between the access and loading bay area) must be 3.5m or higher in accordance with Table 2.1 of AS2890.2</w:t>
            </w:r>
          </w:p>
          <w:p w14:paraId="784833A7" w14:textId="77777777" w:rsidR="00BB2AA0" w:rsidRPr="00A93D60" w:rsidRDefault="00BB2AA0" w:rsidP="00BF5893">
            <w:pPr>
              <w:numPr>
                <w:ilvl w:val="1"/>
                <w:numId w:val="21"/>
              </w:numPr>
              <w:tabs>
                <w:tab w:val="clear" w:pos="1134"/>
              </w:tabs>
              <w:ind w:left="609"/>
              <w:rPr>
                <w:rFonts w:ascii="Arial" w:hAnsi="Arial" w:cs="Arial"/>
              </w:rPr>
            </w:pPr>
            <w:r w:rsidRPr="00A93D60">
              <w:rPr>
                <w:rFonts w:ascii="Arial" w:hAnsi="Arial" w:cs="Arial"/>
              </w:rPr>
              <w:t xml:space="preserve">Basement parking module must be designed to meet the specification and requirements specified in Chapter B4.2.6 of </w:t>
            </w:r>
            <w:proofErr w:type="gramStart"/>
            <w:r w:rsidRPr="00A93D60">
              <w:rPr>
                <w:rFonts w:ascii="Arial" w:hAnsi="Arial" w:cs="Arial"/>
              </w:rPr>
              <w:t>DCP2014</w:t>
            </w:r>
            <w:proofErr w:type="gramEnd"/>
          </w:p>
          <w:p w14:paraId="04F28D33" w14:textId="77777777" w:rsidR="00BB2AA0" w:rsidRPr="00A93D60" w:rsidRDefault="00BB2AA0" w:rsidP="00BF5893">
            <w:pPr>
              <w:numPr>
                <w:ilvl w:val="1"/>
                <w:numId w:val="21"/>
              </w:numPr>
              <w:tabs>
                <w:tab w:val="clear" w:pos="1134"/>
              </w:tabs>
              <w:ind w:left="609"/>
              <w:rPr>
                <w:rFonts w:ascii="Arial" w:hAnsi="Arial" w:cs="Arial"/>
              </w:rPr>
            </w:pPr>
            <w:r w:rsidRPr="00A93D60">
              <w:rPr>
                <w:rFonts w:ascii="Arial" w:hAnsi="Arial" w:cs="Arial"/>
              </w:rPr>
              <w:t>The path of vehicular travel from the car park entrance to all parking spaces for people with disabilities and from those spaces to the car park exit shall have a minimum headroom of 2200 mm.</w:t>
            </w:r>
          </w:p>
          <w:p w14:paraId="681F96FF" w14:textId="77777777" w:rsidR="00BB2AA0" w:rsidRPr="00A93D60" w:rsidRDefault="00BB2AA0" w:rsidP="00BF5893">
            <w:pPr>
              <w:numPr>
                <w:ilvl w:val="1"/>
                <w:numId w:val="21"/>
              </w:numPr>
              <w:tabs>
                <w:tab w:val="clear" w:pos="1134"/>
              </w:tabs>
              <w:ind w:left="609"/>
              <w:rPr>
                <w:rFonts w:ascii="Arial" w:hAnsi="Arial" w:cs="Arial"/>
              </w:rPr>
            </w:pPr>
            <w:r w:rsidRPr="00A93D60">
              <w:rPr>
                <w:rFonts w:ascii="Arial" w:hAnsi="Arial" w:cs="Arial"/>
              </w:rPr>
              <w:t>The headroom above each dedicated space and adjacent shared area for accessible parking, measured from the level of the dedicated space shall be a minimum of 2500 mm.</w:t>
            </w:r>
          </w:p>
          <w:p w14:paraId="1EF09AB1" w14:textId="77777777" w:rsidR="00BB2AA0" w:rsidRPr="00A93D60" w:rsidRDefault="00BB2AA0" w:rsidP="00BF5893">
            <w:pPr>
              <w:numPr>
                <w:ilvl w:val="1"/>
                <w:numId w:val="22"/>
              </w:numPr>
              <w:ind w:left="609"/>
              <w:rPr>
                <w:rFonts w:ascii="Arial" w:hAnsi="Arial" w:cs="Arial"/>
              </w:rPr>
            </w:pPr>
            <w:r w:rsidRPr="00A93D60">
              <w:rPr>
                <w:rFonts w:ascii="Arial" w:hAnsi="Arial" w:cs="Arial"/>
              </w:rPr>
              <w:t xml:space="preserve">pavement design, comprising an </w:t>
            </w:r>
            <w:proofErr w:type="spellStart"/>
            <w:proofErr w:type="gramStart"/>
            <w:r w:rsidRPr="00A93D60">
              <w:rPr>
                <w:rFonts w:ascii="Arial" w:hAnsi="Arial" w:cs="Arial"/>
              </w:rPr>
              <w:t>all weather</w:t>
            </w:r>
            <w:proofErr w:type="spellEnd"/>
            <w:proofErr w:type="gramEnd"/>
            <w:r w:rsidRPr="00A93D60">
              <w:rPr>
                <w:rFonts w:ascii="Arial" w:hAnsi="Arial" w:cs="Arial"/>
              </w:rPr>
              <w:t xml:space="preserve"> surface, such as asphalt, bitumen seal, concrete, pavers or other similar treatment including suitably designed permeable pavements;</w:t>
            </w:r>
          </w:p>
          <w:p w14:paraId="0F6B3AEA" w14:textId="77777777" w:rsidR="00BB2AA0" w:rsidRPr="00A93D60" w:rsidRDefault="00BB2AA0" w:rsidP="00BF5893">
            <w:pPr>
              <w:numPr>
                <w:ilvl w:val="1"/>
                <w:numId w:val="22"/>
              </w:numPr>
              <w:ind w:left="567"/>
              <w:rPr>
                <w:rFonts w:ascii="Arial" w:hAnsi="Arial" w:cs="Arial"/>
              </w:rPr>
            </w:pPr>
            <w:r w:rsidRPr="00A93D60">
              <w:rPr>
                <w:rFonts w:ascii="Arial" w:hAnsi="Arial" w:cs="Arial"/>
              </w:rPr>
              <w:t xml:space="preserve">site conditions affecting the </w:t>
            </w:r>
            <w:proofErr w:type="gramStart"/>
            <w:r w:rsidRPr="00A93D60">
              <w:rPr>
                <w:rFonts w:ascii="Arial" w:hAnsi="Arial" w:cs="Arial"/>
              </w:rPr>
              <w:t>access;</w:t>
            </w:r>
            <w:proofErr w:type="gramEnd"/>
          </w:p>
          <w:p w14:paraId="1FBFE8D8" w14:textId="77777777" w:rsidR="00BB2AA0" w:rsidRPr="00A93D60" w:rsidRDefault="00BB2AA0" w:rsidP="00BF5893">
            <w:pPr>
              <w:numPr>
                <w:ilvl w:val="1"/>
                <w:numId w:val="22"/>
              </w:numPr>
              <w:ind w:left="567"/>
              <w:rPr>
                <w:rFonts w:ascii="Arial" w:hAnsi="Arial" w:cs="Arial"/>
              </w:rPr>
            </w:pPr>
            <w:r w:rsidRPr="00A93D60">
              <w:rPr>
                <w:rFonts w:ascii="Arial" w:hAnsi="Arial" w:cs="Arial"/>
              </w:rPr>
              <w:t>existing and design levels; and</w:t>
            </w:r>
          </w:p>
          <w:p w14:paraId="20546509" w14:textId="77777777" w:rsidR="00BB2AA0" w:rsidRPr="00A93D60" w:rsidRDefault="00BB2AA0" w:rsidP="00BF5893">
            <w:pPr>
              <w:numPr>
                <w:ilvl w:val="1"/>
                <w:numId w:val="22"/>
              </w:numPr>
              <w:spacing w:after="120"/>
              <w:ind w:left="567"/>
              <w:rPr>
                <w:rFonts w:ascii="Arial" w:hAnsi="Arial" w:cs="Arial"/>
              </w:rPr>
            </w:pPr>
            <w:r w:rsidRPr="00A93D60">
              <w:rPr>
                <w:rFonts w:ascii="Arial" w:hAnsi="Arial" w:cs="Arial"/>
              </w:rPr>
              <w:t>longitudinal section from the road centreline to the car space(s).</w:t>
            </w:r>
          </w:p>
          <w:p w14:paraId="60B4D772" w14:textId="77777777" w:rsidR="00BB2AA0" w:rsidRPr="00A93D60" w:rsidRDefault="00BB2AA0" w:rsidP="00DB37C6">
            <w:pPr>
              <w:spacing w:after="120"/>
              <w:rPr>
                <w:rFonts w:ascii="Arial" w:hAnsi="Arial" w:cs="Arial"/>
              </w:rPr>
            </w:pPr>
            <w:r w:rsidRPr="00A93D60">
              <w:rPr>
                <w:rFonts w:ascii="Arial" w:hAnsi="Arial" w:cs="Arial"/>
              </w:rPr>
              <w:t>Such plans and specifications must be approved as part of the Construction Certificate.</w:t>
            </w:r>
          </w:p>
          <w:p w14:paraId="14BA0DB4" w14:textId="77777777" w:rsidR="00BB2AA0" w:rsidRDefault="00BB2AA0" w:rsidP="00DB37C6">
            <w:pPr>
              <w:pStyle w:val="Style1"/>
              <w:numPr>
                <w:ilvl w:val="0"/>
                <w:numId w:val="0"/>
              </w:numPr>
              <w:rPr>
                <w:rFonts w:cs="Arial"/>
              </w:rPr>
            </w:pPr>
            <w:r w:rsidRPr="00A93D60">
              <w:rPr>
                <w:rFonts w:cs="Arial"/>
                <w:b/>
                <w:bCs/>
              </w:rPr>
              <w:t>NOTE</w:t>
            </w:r>
            <w:r w:rsidRPr="00A93D60">
              <w:rPr>
                <w:rFonts w:cs="Arial"/>
              </w:rPr>
              <w:t xml:space="preserve">: The plans must </w:t>
            </w:r>
            <w:proofErr w:type="gramStart"/>
            <w:r w:rsidRPr="00A93D60">
              <w:rPr>
                <w:rFonts w:cs="Arial"/>
              </w:rPr>
              <w:t>be in compliance with</w:t>
            </w:r>
            <w:proofErr w:type="gramEnd"/>
            <w:r w:rsidRPr="00A93D60">
              <w:rPr>
                <w:rFonts w:cs="Arial"/>
              </w:rPr>
              <w:t xml:space="preserve"> Council's current “Northern Rivers Local Government Development Design &amp; Construction Manuals and Standard Drawings”.</w:t>
            </w:r>
          </w:p>
          <w:p w14:paraId="40AC6B56" w14:textId="77777777" w:rsidR="00BB2AA0" w:rsidRPr="00E435BC" w:rsidRDefault="00BB2AA0" w:rsidP="00DB37C6">
            <w:pPr>
              <w:pStyle w:val="Style1"/>
              <w:numPr>
                <w:ilvl w:val="0"/>
                <w:numId w:val="0"/>
              </w:numPr>
              <w:rPr>
                <w:rFonts w:cs="Arial"/>
                <w:b/>
                <w:szCs w:val="22"/>
              </w:rPr>
            </w:pPr>
          </w:p>
        </w:tc>
      </w:tr>
      <w:tr w:rsidR="00BB2AA0" w:rsidRPr="006F6EE5" w14:paraId="17EF27AC" w14:textId="77777777" w:rsidTr="00BB2AA0">
        <w:tblPrEx>
          <w:tblBorders>
            <w:bottom w:val="none" w:sz="0" w:space="0" w:color="auto"/>
          </w:tblBorders>
          <w:shd w:val="clear" w:color="auto" w:fill="auto"/>
        </w:tblPrEx>
        <w:tc>
          <w:tcPr>
            <w:tcW w:w="817" w:type="dxa"/>
          </w:tcPr>
          <w:p w14:paraId="2D1BA033" w14:textId="77777777" w:rsidR="00BB2AA0" w:rsidRPr="006F6EE5" w:rsidRDefault="00BB2AA0" w:rsidP="00DB37C6">
            <w:pPr>
              <w:numPr>
                <w:ilvl w:val="0"/>
                <w:numId w:val="2"/>
              </w:numPr>
              <w:rPr>
                <w:rFonts w:ascii="Arial" w:hAnsi="Arial" w:cs="Arial"/>
              </w:rPr>
            </w:pPr>
          </w:p>
        </w:tc>
        <w:tc>
          <w:tcPr>
            <w:tcW w:w="9145" w:type="dxa"/>
          </w:tcPr>
          <w:p w14:paraId="17DD87BE" w14:textId="77777777" w:rsidR="00BB2AA0" w:rsidRPr="00A93D60" w:rsidRDefault="00BB2AA0" w:rsidP="00DB37C6">
            <w:pPr>
              <w:pStyle w:val="Style1"/>
              <w:numPr>
                <w:ilvl w:val="0"/>
                <w:numId w:val="0"/>
              </w:numPr>
              <w:ind w:left="567" w:hanging="567"/>
              <w:rPr>
                <w:rFonts w:cs="Arial"/>
                <w:b/>
              </w:rPr>
            </w:pPr>
            <w:bookmarkStart w:id="15" w:name="cCC3c"/>
            <w:r w:rsidRPr="00A93D60">
              <w:rPr>
                <w:rFonts w:cs="Arial"/>
                <w:b/>
              </w:rPr>
              <w:t xml:space="preserve">Public Safety Management Plan </w:t>
            </w:r>
            <w:proofErr w:type="gramStart"/>
            <w:r w:rsidRPr="00A93D60">
              <w:rPr>
                <w:rFonts w:cs="Arial"/>
                <w:b/>
              </w:rPr>
              <w:t>required</w:t>
            </w:r>
            <w:proofErr w:type="gramEnd"/>
            <w:r w:rsidRPr="00A93D60">
              <w:rPr>
                <w:rFonts w:cs="Arial"/>
                <w:b/>
              </w:rPr>
              <w:t xml:space="preserve"> </w:t>
            </w:r>
          </w:p>
          <w:p w14:paraId="28AD34E1" w14:textId="77777777" w:rsidR="00BB2AA0" w:rsidRPr="00A93D60" w:rsidRDefault="00BB2AA0" w:rsidP="00DB37C6">
            <w:pPr>
              <w:rPr>
                <w:rFonts w:ascii="Arial" w:hAnsi="Arial" w:cs="Arial"/>
              </w:rPr>
            </w:pPr>
            <w:bookmarkStart w:id="16" w:name="_Toc174082467"/>
            <w:r w:rsidRPr="00A93D60">
              <w:rPr>
                <w:rFonts w:ascii="Arial" w:hAnsi="Arial" w:cs="Arial"/>
              </w:rPr>
              <w:t>Prior to issue of the construction certificate, consent from Council must be obtained for a Public Safety Management Plan for those works within the road reserve pursuant to Section 138 of the Roads Act 1993.  This public safety management plan is to include provision for (but not be limited to):</w:t>
            </w:r>
            <w:bookmarkEnd w:id="16"/>
          </w:p>
          <w:p w14:paraId="17D25FB3" w14:textId="77777777" w:rsidR="00BB2AA0" w:rsidRPr="00A93D60" w:rsidRDefault="00BB2AA0" w:rsidP="00DB37C6">
            <w:pPr>
              <w:ind w:left="567"/>
              <w:rPr>
                <w:rFonts w:ascii="Arial" w:hAnsi="Arial" w:cs="Arial"/>
              </w:rPr>
            </w:pPr>
          </w:p>
          <w:p w14:paraId="7CAE2632" w14:textId="77777777" w:rsidR="00BB2AA0" w:rsidRPr="00A93D60" w:rsidRDefault="00BB2AA0" w:rsidP="00BF5893">
            <w:pPr>
              <w:numPr>
                <w:ilvl w:val="0"/>
                <w:numId w:val="23"/>
              </w:numPr>
              <w:ind w:left="567"/>
              <w:rPr>
                <w:rFonts w:ascii="Arial" w:hAnsi="Arial" w:cs="Arial"/>
              </w:rPr>
            </w:pPr>
            <w:r w:rsidRPr="00A93D60">
              <w:rPr>
                <w:rFonts w:ascii="Arial" w:hAnsi="Arial" w:cs="Arial"/>
              </w:rPr>
              <w:t xml:space="preserve">a pedestrian barrier, alternative footpaths and ramps as </w:t>
            </w:r>
            <w:proofErr w:type="gramStart"/>
            <w:r w:rsidRPr="00A93D60">
              <w:rPr>
                <w:rFonts w:ascii="Arial" w:hAnsi="Arial" w:cs="Arial"/>
              </w:rPr>
              <w:t>necessary;</w:t>
            </w:r>
            <w:proofErr w:type="gramEnd"/>
          </w:p>
          <w:p w14:paraId="3FFC5A01" w14:textId="77777777" w:rsidR="00BB2AA0" w:rsidRPr="00A93D60" w:rsidRDefault="00BB2AA0" w:rsidP="00BF5893">
            <w:pPr>
              <w:numPr>
                <w:ilvl w:val="0"/>
                <w:numId w:val="23"/>
              </w:numPr>
              <w:ind w:left="567"/>
              <w:rPr>
                <w:rFonts w:ascii="Arial" w:hAnsi="Arial" w:cs="Arial"/>
              </w:rPr>
            </w:pPr>
            <w:r w:rsidRPr="00A93D60">
              <w:rPr>
                <w:rFonts w:ascii="Arial" w:hAnsi="Arial" w:cs="Arial"/>
              </w:rPr>
              <w:lastRenderedPageBreak/>
              <w:t xml:space="preserve">an awning sufficient to prevent any substance from, or in connection with, the work falling into the road </w:t>
            </w:r>
            <w:proofErr w:type="gramStart"/>
            <w:r w:rsidRPr="00A93D60">
              <w:rPr>
                <w:rFonts w:ascii="Arial" w:hAnsi="Arial" w:cs="Arial"/>
              </w:rPr>
              <w:t>reserve;</w:t>
            </w:r>
            <w:proofErr w:type="gramEnd"/>
          </w:p>
          <w:p w14:paraId="4F15AC5B" w14:textId="77777777" w:rsidR="00BB2AA0" w:rsidRPr="00A93D60" w:rsidRDefault="00BB2AA0" w:rsidP="00BF5893">
            <w:pPr>
              <w:numPr>
                <w:ilvl w:val="0"/>
                <w:numId w:val="23"/>
              </w:numPr>
              <w:ind w:left="567"/>
              <w:rPr>
                <w:rFonts w:ascii="Arial" w:hAnsi="Arial" w:cs="Arial"/>
              </w:rPr>
            </w:pPr>
            <w:r w:rsidRPr="00A93D60">
              <w:rPr>
                <w:rFonts w:ascii="Arial" w:hAnsi="Arial" w:cs="Arial"/>
              </w:rPr>
              <w:t xml:space="preserve">lighting of the alternative footpath between sunset and </w:t>
            </w:r>
            <w:proofErr w:type="gramStart"/>
            <w:r w:rsidRPr="00A93D60">
              <w:rPr>
                <w:rFonts w:ascii="Arial" w:hAnsi="Arial" w:cs="Arial"/>
              </w:rPr>
              <w:t>sunrise;</w:t>
            </w:r>
            <w:proofErr w:type="gramEnd"/>
          </w:p>
          <w:p w14:paraId="0D8210A7" w14:textId="77777777" w:rsidR="00BB2AA0" w:rsidRPr="00A93D60" w:rsidRDefault="00BB2AA0" w:rsidP="00BF5893">
            <w:pPr>
              <w:numPr>
                <w:ilvl w:val="0"/>
                <w:numId w:val="23"/>
              </w:numPr>
              <w:ind w:left="567"/>
              <w:rPr>
                <w:rFonts w:ascii="Arial" w:hAnsi="Arial" w:cs="Arial"/>
              </w:rPr>
            </w:pPr>
            <w:r w:rsidRPr="00A93D60">
              <w:rPr>
                <w:rFonts w:ascii="Arial" w:hAnsi="Arial" w:cs="Arial"/>
              </w:rPr>
              <w:t xml:space="preserve">the loading and unloading of building </w:t>
            </w:r>
            <w:proofErr w:type="gramStart"/>
            <w:r w:rsidRPr="00A93D60">
              <w:rPr>
                <w:rFonts w:ascii="Arial" w:hAnsi="Arial" w:cs="Arial"/>
              </w:rPr>
              <w:t>materials;</w:t>
            </w:r>
            <w:proofErr w:type="gramEnd"/>
          </w:p>
          <w:p w14:paraId="51C5983B" w14:textId="77777777" w:rsidR="00BB2AA0" w:rsidRPr="00A93D60" w:rsidRDefault="00BB2AA0" w:rsidP="00BF5893">
            <w:pPr>
              <w:numPr>
                <w:ilvl w:val="0"/>
                <w:numId w:val="23"/>
              </w:numPr>
              <w:ind w:left="567"/>
              <w:rPr>
                <w:rFonts w:ascii="Arial" w:hAnsi="Arial" w:cs="Arial"/>
              </w:rPr>
            </w:pPr>
            <w:r w:rsidRPr="00A93D60">
              <w:rPr>
                <w:rFonts w:ascii="Arial" w:hAnsi="Arial" w:cs="Arial"/>
              </w:rPr>
              <w:t xml:space="preserve">parking space for tradesman’s vehicles, where such vehicles must be located near the site due to tools and equipment contain within the </w:t>
            </w:r>
            <w:proofErr w:type="gramStart"/>
            <w:r w:rsidRPr="00A93D60">
              <w:rPr>
                <w:rFonts w:ascii="Arial" w:hAnsi="Arial" w:cs="Arial"/>
              </w:rPr>
              <w:t>vehicle;</w:t>
            </w:r>
            <w:proofErr w:type="gramEnd"/>
          </w:p>
          <w:p w14:paraId="246DE6CD" w14:textId="77777777" w:rsidR="00BB2AA0" w:rsidRPr="00A93D60" w:rsidRDefault="00BB2AA0" w:rsidP="00BF5893">
            <w:pPr>
              <w:numPr>
                <w:ilvl w:val="0"/>
                <w:numId w:val="23"/>
              </w:numPr>
              <w:ind w:left="567"/>
              <w:rPr>
                <w:rFonts w:ascii="Arial" w:hAnsi="Arial" w:cs="Arial"/>
              </w:rPr>
            </w:pPr>
            <w:r w:rsidRPr="00A93D60">
              <w:rPr>
                <w:rFonts w:ascii="Arial" w:hAnsi="Arial" w:cs="Arial"/>
              </w:rPr>
              <w:t xml:space="preserve">Removal of any such hoarding, </w:t>
            </w:r>
            <w:proofErr w:type="gramStart"/>
            <w:r w:rsidRPr="00A93D60">
              <w:rPr>
                <w:rFonts w:ascii="Arial" w:hAnsi="Arial" w:cs="Arial"/>
              </w:rPr>
              <w:t>fence</w:t>
            </w:r>
            <w:proofErr w:type="gramEnd"/>
            <w:r w:rsidRPr="00A93D60">
              <w:rPr>
                <w:rFonts w:ascii="Arial" w:hAnsi="Arial" w:cs="Arial"/>
              </w:rPr>
              <w:t xml:space="preserve"> or awning as soon as the particular work has been completed.</w:t>
            </w:r>
          </w:p>
          <w:p w14:paraId="273C185F" w14:textId="77777777" w:rsidR="00BB2AA0" w:rsidRPr="00A93D60" w:rsidRDefault="00BB2AA0" w:rsidP="00DB37C6">
            <w:pPr>
              <w:ind w:left="567"/>
              <w:rPr>
                <w:rFonts w:ascii="Arial" w:hAnsi="Arial" w:cs="Arial"/>
              </w:rPr>
            </w:pPr>
          </w:p>
          <w:p w14:paraId="477FBC71" w14:textId="77777777" w:rsidR="00BB2AA0" w:rsidRPr="00A93D60" w:rsidRDefault="00BB2AA0" w:rsidP="00DB37C6">
            <w:pPr>
              <w:rPr>
                <w:rFonts w:ascii="Arial" w:hAnsi="Arial" w:cs="Arial"/>
              </w:rPr>
            </w:pPr>
            <w:r w:rsidRPr="00A93D60">
              <w:rPr>
                <w:rFonts w:ascii="Arial" w:hAnsi="Arial" w:cs="Arial"/>
              </w:rPr>
              <w:t>The temporary use of Council land/road reserve to enable construction work or an event is subject to fees in accordance with Council’s adopted fees and charges. The use fee must be paid upfront prior to use and will generally be required to be paid prior to issue of the Council’s consent for such use.</w:t>
            </w:r>
            <w:bookmarkEnd w:id="15"/>
          </w:p>
          <w:p w14:paraId="0A6D2348" w14:textId="77777777" w:rsidR="00BB2AA0" w:rsidRPr="00A93D60" w:rsidRDefault="00BB2AA0" w:rsidP="00DB37C6">
            <w:pPr>
              <w:pStyle w:val="Style1"/>
              <w:numPr>
                <w:ilvl w:val="0"/>
                <w:numId w:val="0"/>
              </w:numPr>
              <w:rPr>
                <w:rFonts w:cs="Arial"/>
                <w:b/>
                <w:bCs/>
                <w:szCs w:val="22"/>
              </w:rPr>
            </w:pPr>
          </w:p>
        </w:tc>
      </w:tr>
      <w:tr w:rsidR="00BB2AA0" w:rsidRPr="006F6EE5" w14:paraId="0559B846" w14:textId="77777777" w:rsidTr="00BB2AA0">
        <w:tblPrEx>
          <w:tblBorders>
            <w:bottom w:val="none" w:sz="0" w:space="0" w:color="auto"/>
          </w:tblBorders>
          <w:shd w:val="clear" w:color="auto" w:fill="auto"/>
        </w:tblPrEx>
        <w:tc>
          <w:tcPr>
            <w:tcW w:w="817" w:type="dxa"/>
          </w:tcPr>
          <w:p w14:paraId="4CD1B2E5" w14:textId="77777777" w:rsidR="00BB2AA0" w:rsidRPr="006F6EE5" w:rsidRDefault="00BB2AA0" w:rsidP="00DB37C6">
            <w:pPr>
              <w:numPr>
                <w:ilvl w:val="0"/>
                <w:numId w:val="2"/>
              </w:numPr>
              <w:rPr>
                <w:rFonts w:ascii="Arial" w:hAnsi="Arial" w:cs="Arial"/>
              </w:rPr>
            </w:pPr>
          </w:p>
        </w:tc>
        <w:tc>
          <w:tcPr>
            <w:tcW w:w="9145" w:type="dxa"/>
          </w:tcPr>
          <w:p w14:paraId="23C8EAFD" w14:textId="77777777" w:rsidR="00BB2AA0" w:rsidRPr="00A93D60" w:rsidRDefault="00BB2AA0" w:rsidP="00DB37C6">
            <w:pPr>
              <w:pStyle w:val="Style1"/>
              <w:numPr>
                <w:ilvl w:val="0"/>
                <w:numId w:val="0"/>
              </w:numPr>
              <w:rPr>
                <w:rFonts w:cs="Arial"/>
                <w:b/>
              </w:rPr>
            </w:pPr>
            <w:r w:rsidRPr="00A93D60">
              <w:rPr>
                <w:rFonts w:cs="Arial"/>
                <w:b/>
              </w:rPr>
              <w:t>Traffic Management Plan (TMP)</w:t>
            </w:r>
          </w:p>
          <w:p w14:paraId="6DEB9FAF" w14:textId="77777777" w:rsidR="00BB2AA0" w:rsidRPr="00A93D60" w:rsidRDefault="00BB2AA0" w:rsidP="00DB37C6">
            <w:pPr>
              <w:rPr>
                <w:rFonts w:ascii="Arial" w:hAnsi="Arial" w:cs="Arial"/>
              </w:rPr>
            </w:pPr>
            <w:bookmarkStart w:id="17" w:name="_Toc174082472"/>
            <w:r w:rsidRPr="00A93D60">
              <w:rPr>
                <w:rFonts w:ascii="Arial" w:hAnsi="Arial" w:cs="Arial"/>
              </w:rPr>
              <w:t xml:space="preserve">Prior to issue of the construction certificate, consent from Council must be obtained for a Traffic Management Plan (TMP) pursuant to Section 138 of the Roads Act 1993. The plans and specifications are to include the measures to be employed to control traffic (inclusive of construction vehicles) during construction of the development. The TMP is to be designed in accordance with the requirements of the current version of the Transport for NSW </w:t>
            </w:r>
            <w:r w:rsidRPr="00A93D60">
              <w:rPr>
                <w:rFonts w:ascii="Arial" w:hAnsi="Arial" w:cs="Arial"/>
                <w:i/>
                <w:iCs/>
              </w:rPr>
              <w:t>Traffic Control at Work Sites Technical Manual</w:t>
            </w:r>
            <w:r w:rsidRPr="00A93D60">
              <w:rPr>
                <w:rFonts w:ascii="Arial" w:hAnsi="Arial" w:cs="Arial"/>
              </w:rPr>
              <w:t>.</w:t>
            </w:r>
            <w:bookmarkEnd w:id="17"/>
          </w:p>
          <w:p w14:paraId="0359EA20" w14:textId="77777777" w:rsidR="00BB2AA0" w:rsidRPr="00A93D60" w:rsidRDefault="00BB2AA0" w:rsidP="00DB37C6">
            <w:pPr>
              <w:rPr>
                <w:rFonts w:ascii="Arial" w:hAnsi="Arial" w:cs="Arial"/>
              </w:rPr>
            </w:pPr>
          </w:p>
          <w:p w14:paraId="2B777052" w14:textId="77777777" w:rsidR="00BB2AA0" w:rsidRPr="00A93D60" w:rsidRDefault="00BB2AA0" w:rsidP="00DB37C6">
            <w:pPr>
              <w:rPr>
                <w:rFonts w:ascii="Arial" w:hAnsi="Arial" w:cs="Arial"/>
              </w:rPr>
            </w:pPr>
            <w:bookmarkStart w:id="18" w:name="_Toc174082473"/>
            <w:r w:rsidRPr="00A93D60">
              <w:rPr>
                <w:rFonts w:ascii="Arial" w:hAnsi="Arial" w:cs="Arial"/>
              </w:rPr>
              <w:t xml:space="preserve">The report must incorporate measures to ensure that motorists using road adjacent to the development, </w:t>
            </w:r>
            <w:proofErr w:type="gramStart"/>
            <w:r w:rsidRPr="00A93D60">
              <w:rPr>
                <w:rFonts w:ascii="Arial" w:hAnsi="Arial" w:cs="Arial"/>
              </w:rPr>
              <w:t>residents</w:t>
            </w:r>
            <w:proofErr w:type="gramEnd"/>
            <w:r w:rsidRPr="00A93D60">
              <w:rPr>
                <w:rFonts w:ascii="Arial" w:hAnsi="Arial" w:cs="Arial"/>
              </w:rPr>
              <w:t xml:space="preserve"> and pedestrians in the vicinity of the development are subjected to minimal time delays due to construction on the site or adjacent to the site.</w:t>
            </w:r>
            <w:bookmarkEnd w:id="18"/>
          </w:p>
          <w:p w14:paraId="201CB117" w14:textId="77777777" w:rsidR="00BB2AA0" w:rsidRPr="00A93D60" w:rsidRDefault="00BB2AA0" w:rsidP="00DB37C6">
            <w:pPr>
              <w:ind w:left="567"/>
              <w:rPr>
                <w:rFonts w:ascii="Arial" w:hAnsi="Arial" w:cs="Arial"/>
              </w:rPr>
            </w:pPr>
          </w:p>
          <w:p w14:paraId="07C274C8" w14:textId="77777777" w:rsidR="00BB2AA0" w:rsidRPr="00A93D60" w:rsidRDefault="00BB2AA0" w:rsidP="00DB37C6">
            <w:pPr>
              <w:rPr>
                <w:rFonts w:ascii="Arial" w:hAnsi="Arial" w:cs="Arial"/>
              </w:rPr>
            </w:pPr>
            <w:r w:rsidRPr="00A93D60">
              <w:rPr>
                <w:rFonts w:ascii="Arial" w:hAnsi="Arial" w:cs="Arial"/>
              </w:rPr>
              <w:t xml:space="preserve">The TMP and associated traffic guidance scheme/s must be prepared by a suitably qualified Transport for NSW accredited </w:t>
            </w:r>
            <w:proofErr w:type="gramStart"/>
            <w:r w:rsidRPr="00A93D60">
              <w:rPr>
                <w:rFonts w:ascii="Arial" w:hAnsi="Arial" w:cs="Arial"/>
              </w:rPr>
              <w:t>person</w:t>
            </w:r>
            <w:proofErr w:type="gramEnd"/>
          </w:p>
          <w:p w14:paraId="4A06E3B0" w14:textId="77777777" w:rsidR="00BB2AA0" w:rsidRPr="00A93D60" w:rsidRDefault="00BB2AA0" w:rsidP="00DB37C6">
            <w:pPr>
              <w:pStyle w:val="Style1"/>
              <w:numPr>
                <w:ilvl w:val="0"/>
                <w:numId w:val="0"/>
              </w:numPr>
              <w:ind w:left="567" w:hanging="567"/>
              <w:rPr>
                <w:rFonts w:cs="Arial"/>
                <w:b/>
              </w:rPr>
            </w:pPr>
          </w:p>
        </w:tc>
      </w:tr>
      <w:tr w:rsidR="00BB2AA0" w:rsidRPr="006F6EE5" w14:paraId="4D6E78D7" w14:textId="77777777" w:rsidTr="00BB2AA0">
        <w:tblPrEx>
          <w:tblBorders>
            <w:bottom w:val="none" w:sz="0" w:space="0" w:color="auto"/>
          </w:tblBorders>
          <w:shd w:val="clear" w:color="auto" w:fill="auto"/>
        </w:tblPrEx>
        <w:tc>
          <w:tcPr>
            <w:tcW w:w="817" w:type="dxa"/>
          </w:tcPr>
          <w:p w14:paraId="5DFF0708" w14:textId="77777777" w:rsidR="00BB2AA0" w:rsidRPr="006F6EE5" w:rsidRDefault="00BB2AA0" w:rsidP="00DB37C6">
            <w:pPr>
              <w:numPr>
                <w:ilvl w:val="0"/>
                <w:numId w:val="2"/>
              </w:numPr>
              <w:rPr>
                <w:rFonts w:ascii="Arial" w:hAnsi="Arial" w:cs="Arial"/>
              </w:rPr>
            </w:pPr>
          </w:p>
        </w:tc>
        <w:tc>
          <w:tcPr>
            <w:tcW w:w="9145" w:type="dxa"/>
          </w:tcPr>
          <w:p w14:paraId="1BBDA130" w14:textId="77777777" w:rsidR="00BB2AA0" w:rsidRPr="00802CA8" w:rsidRDefault="00BB2AA0" w:rsidP="00DB37C6">
            <w:pPr>
              <w:pStyle w:val="Style1"/>
              <w:numPr>
                <w:ilvl w:val="0"/>
                <w:numId w:val="0"/>
              </w:numPr>
              <w:rPr>
                <w:rFonts w:cs="Arial"/>
                <w:b/>
              </w:rPr>
            </w:pPr>
            <w:r w:rsidRPr="00802CA8">
              <w:rPr>
                <w:rFonts w:cs="Arial"/>
                <w:b/>
              </w:rPr>
              <w:t>S.88E Public Positive Covenant to be placed on title – Coastal erosion</w:t>
            </w:r>
          </w:p>
          <w:p w14:paraId="54DD7BC3" w14:textId="77777777" w:rsidR="00BB2AA0" w:rsidRPr="00802CA8" w:rsidRDefault="00BB2AA0" w:rsidP="00DB37C6">
            <w:pPr>
              <w:rPr>
                <w:rFonts w:ascii="Arial" w:hAnsi="Arial" w:cs="Arial"/>
              </w:rPr>
            </w:pPr>
            <w:r w:rsidRPr="00802CA8">
              <w:rPr>
                <w:rFonts w:ascii="Arial" w:hAnsi="Arial" w:cs="Arial"/>
              </w:rPr>
              <w:t xml:space="preserve">Documentary evidence is to be provided to the Principal Certifying Authority that a public positive covenant, pursuant to the provisions of S.88E of the Conveyancing Act, 1919, has been placed on the title to the land, the subject of this consent, </w:t>
            </w:r>
            <w:proofErr w:type="gramStart"/>
            <w:r w:rsidRPr="00802CA8">
              <w:rPr>
                <w:rFonts w:ascii="Arial" w:hAnsi="Arial" w:cs="Arial"/>
              </w:rPr>
              <w:t>stating:</w:t>
            </w:r>
            <w:r w:rsidRPr="00802CA8">
              <w:rPr>
                <w:rFonts w:ascii="Arial" w:hAnsi="Arial" w:cs="Arial"/>
              </w:rPr>
              <w:noBreakHyphen/>
            </w:r>
            <w:proofErr w:type="gramEnd"/>
          </w:p>
          <w:p w14:paraId="4FE1D310" w14:textId="77777777" w:rsidR="00BB2AA0" w:rsidRPr="00802CA8" w:rsidRDefault="00BB2AA0" w:rsidP="00DB37C6">
            <w:pPr>
              <w:ind w:left="1134"/>
              <w:rPr>
                <w:rFonts w:ascii="Arial" w:hAnsi="Arial" w:cs="Arial"/>
              </w:rPr>
            </w:pPr>
          </w:p>
          <w:p w14:paraId="256AE3E2" w14:textId="77777777" w:rsidR="00BB2AA0" w:rsidRPr="00802CA8" w:rsidRDefault="00BB2AA0" w:rsidP="00DB37C6">
            <w:pPr>
              <w:rPr>
                <w:rFonts w:ascii="Arial" w:hAnsi="Arial" w:cs="Arial"/>
                <w:i/>
              </w:rPr>
            </w:pPr>
            <w:r w:rsidRPr="00802CA8">
              <w:rPr>
                <w:rFonts w:ascii="Arial" w:hAnsi="Arial" w:cs="Arial"/>
                <w:i/>
              </w:rPr>
              <w:t>The development granted via development consent number 10.2022.371.1 must cease if at any time the coastal erosion escarpment comes within 50 metres of the building subject of the consent. The development the subject of this consent must be demolished immediately. Further the landowner must suitably revegetate the land.</w:t>
            </w:r>
          </w:p>
          <w:p w14:paraId="10B50B21" w14:textId="77777777" w:rsidR="00BB2AA0" w:rsidRPr="00802CA8" w:rsidRDefault="00BB2AA0" w:rsidP="00DB37C6">
            <w:pPr>
              <w:ind w:left="1701"/>
              <w:rPr>
                <w:rFonts w:ascii="Arial" w:hAnsi="Arial" w:cs="Arial"/>
                <w:i/>
              </w:rPr>
            </w:pPr>
          </w:p>
          <w:p w14:paraId="0C78A30B" w14:textId="77777777" w:rsidR="00BB2AA0" w:rsidRPr="00802CA8" w:rsidRDefault="00BB2AA0" w:rsidP="00DB37C6">
            <w:pPr>
              <w:rPr>
                <w:rFonts w:ascii="Arial" w:hAnsi="Arial" w:cs="Arial"/>
                <w:i/>
              </w:rPr>
            </w:pPr>
            <w:r w:rsidRPr="00802CA8">
              <w:rPr>
                <w:rFonts w:ascii="Arial" w:hAnsi="Arial" w:cs="Arial"/>
                <w:i/>
              </w:rPr>
              <w:t>In this covenant coastal erosion escarpment means the landward limit of erosion in the dune system caused by storm waves.</w:t>
            </w:r>
          </w:p>
          <w:p w14:paraId="0B139D5D" w14:textId="77777777" w:rsidR="00BB2AA0" w:rsidRPr="00802CA8" w:rsidRDefault="00BB2AA0" w:rsidP="00DB37C6">
            <w:pPr>
              <w:ind w:left="1134"/>
              <w:rPr>
                <w:rFonts w:ascii="Arial" w:hAnsi="Arial" w:cs="Arial"/>
                <w:b/>
              </w:rPr>
            </w:pPr>
          </w:p>
          <w:p w14:paraId="0A88AD63" w14:textId="77777777" w:rsidR="00BB2AA0" w:rsidRDefault="00BB2AA0" w:rsidP="00DB37C6">
            <w:pPr>
              <w:pStyle w:val="Style1"/>
              <w:numPr>
                <w:ilvl w:val="0"/>
                <w:numId w:val="0"/>
              </w:numPr>
              <w:rPr>
                <w:rFonts w:cs="Arial"/>
              </w:rPr>
            </w:pPr>
            <w:r w:rsidRPr="00802CA8">
              <w:rPr>
                <w:rFonts w:cs="Arial"/>
                <w:b/>
              </w:rPr>
              <w:t>Please note:</w:t>
            </w:r>
            <w:r w:rsidRPr="00802CA8">
              <w:rPr>
                <w:rFonts w:cs="Arial"/>
              </w:rPr>
              <w:t xml:space="preserve"> Documents requiring the endorsement of Council associated with the creation or cancellation of easements, restrictions, covenants are subject to fees listed within Council’s Fees &amp; Charges.</w:t>
            </w:r>
          </w:p>
          <w:p w14:paraId="38707613" w14:textId="77777777" w:rsidR="00BB2AA0" w:rsidRPr="00A93D60" w:rsidRDefault="00BB2AA0" w:rsidP="00DB37C6">
            <w:pPr>
              <w:pStyle w:val="Style1"/>
              <w:numPr>
                <w:ilvl w:val="0"/>
                <w:numId w:val="0"/>
              </w:numPr>
              <w:rPr>
                <w:rFonts w:cs="Arial"/>
                <w:b/>
              </w:rPr>
            </w:pPr>
          </w:p>
        </w:tc>
      </w:tr>
      <w:tr w:rsidR="00BB2AA0" w:rsidRPr="006F6EE5" w14:paraId="62FFC268" w14:textId="77777777" w:rsidTr="00BB2AA0">
        <w:tblPrEx>
          <w:tblBorders>
            <w:bottom w:val="none" w:sz="0" w:space="0" w:color="auto"/>
          </w:tblBorders>
          <w:shd w:val="clear" w:color="auto" w:fill="auto"/>
        </w:tblPrEx>
        <w:tc>
          <w:tcPr>
            <w:tcW w:w="817" w:type="dxa"/>
          </w:tcPr>
          <w:p w14:paraId="221EA3F4" w14:textId="77777777" w:rsidR="00BB2AA0" w:rsidRPr="006F6EE5" w:rsidRDefault="00BB2AA0" w:rsidP="00DB37C6">
            <w:pPr>
              <w:numPr>
                <w:ilvl w:val="0"/>
                <w:numId w:val="2"/>
              </w:numPr>
              <w:rPr>
                <w:rFonts w:ascii="Arial" w:hAnsi="Arial" w:cs="Arial"/>
              </w:rPr>
            </w:pPr>
          </w:p>
        </w:tc>
        <w:tc>
          <w:tcPr>
            <w:tcW w:w="9145" w:type="dxa"/>
          </w:tcPr>
          <w:p w14:paraId="0C8484EF" w14:textId="77777777" w:rsidR="00BB2AA0" w:rsidRPr="00802CA8" w:rsidRDefault="00BB2AA0" w:rsidP="00DB37C6">
            <w:pPr>
              <w:pStyle w:val="Style1"/>
              <w:numPr>
                <w:ilvl w:val="0"/>
                <w:numId w:val="0"/>
              </w:numPr>
              <w:rPr>
                <w:rFonts w:cs="Arial"/>
                <w:b/>
              </w:rPr>
            </w:pPr>
            <w:bookmarkStart w:id="19" w:name="cCC9i"/>
            <w:r w:rsidRPr="00802CA8">
              <w:rPr>
                <w:rFonts w:cs="Arial"/>
                <w:b/>
              </w:rPr>
              <w:t>Fibre-ready Facilities and Telecommunications Infrastructure</w:t>
            </w:r>
          </w:p>
          <w:p w14:paraId="52EC8EA1" w14:textId="77777777" w:rsidR="00BB2AA0" w:rsidRPr="00802CA8" w:rsidRDefault="00BB2AA0" w:rsidP="00DB37C6">
            <w:pPr>
              <w:rPr>
                <w:rFonts w:ascii="Arial" w:hAnsi="Arial" w:cs="Arial"/>
              </w:rPr>
            </w:pPr>
            <w:r w:rsidRPr="00802CA8">
              <w:rPr>
                <w:rFonts w:ascii="Arial" w:hAnsi="Arial" w:cs="Arial"/>
              </w:rPr>
              <w:t>Prior to the issue of the Construction Certificate in connection with a development, the developer (</w:t>
            </w:r>
            <w:proofErr w:type="gramStart"/>
            <w:r w:rsidRPr="00802CA8">
              <w:rPr>
                <w:rFonts w:ascii="Arial" w:hAnsi="Arial" w:cs="Arial"/>
              </w:rPr>
              <w:t>whether or not</w:t>
            </w:r>
            <w:proofErr w:type="gramEnd"/>
            <w:r w:rsidRPr="00802CA8">
              <w:rPr>
                <w:rFonts w:ascii="Arial" w:hAnsi="Arial" w:cs="Arial"/>
              </w:rPr>
              <w:t xml:space="preserve"> a constitutional corporation) is to provide evidence satisfactory to the Certifying Authority that arrangements have been made for:</w:t>
            </w:r>
          </w:p>
          <w:p w14:paraId="58288D1B" w14:textId="77777777" w:rsidR="00BB2AA0" w:rsidRPr="00802CA8" w:rsidRDefault="00BB2AA0" w:rsidP="00BF5893">
            <w:pPr>
              <w:numPr>
                <w:ilvl w:val="3"/>
                <w:numId w:val="24"/>
              </w:numPr>
              <w:ind w:left="567" w:hanging="567"/>
              <w:rPr>
                <w:rFonts w:ascii="Arial" w:hAnsi="Arial" w:cs="Arial"/>
              </w:rPr>
            </w:pPr>
            <w:r w:rsidRPr="00802CA8">
              <w:rPr>
                <w:rFonts w:ascii="Arial" w:hAnsi="Arial" w:cs="Arial"/>
              </w:rPr>
              <w:t xml:space="preserve">the installation of fibre-ready facilities to all individual lots and/or premises in a real estate development project </w:t>
            </w:r>
            <w:proofErr w:type="gramStart"/>
            <w:r w:rsidRPr="00802CA8">
              <w:rPr>
                <w:rFonts w:ascii="Arial" w:hAnsi="Arial" w:cs="Arial"/>
              </w:rPr>
              <w:t>so as to</w:t>
            </w:r>
            <w:proofErr w:type="gramEnd"/>
            <w:r w:rsidRPr="00802CA8">
              <w:rPr>
                <w:rFonts w:ascii="Arial" w:hAnsi="Arial" w:cs="Arial"/>
              </w:rPr>
              <w:t xml:space="preserve"> enable fibre to be readily connected to any </w:t>
            </w:r>
            <w:r w:rsidRPr="00802CA8">
              <w:rPr>
                <w:rFonts w:ascii="Arial" w:hAnsi="Arial" w:cs="Arial"/>
              </w:rPr>
              <w:lastRenderedPageBreak/>
              <w:t xml:space="preserve">premises that is being or may be constructed on those lots. Demonstrate that the carrier has confirmed in writing that they are satisfied that the fibre ready facilities are fit for purpose; and </w:t>
            </w:r>
          </w:p>
          <w:p w14:paraId="26BA1DC0" w14:textId="77777777" w:rsidR="00BB2AA0" w:rsidRPr="00802CA8" w:rsidRDefault="00BB2AA0" w:rsidP="00BF5893">
            <w:pPr>
              <w:numPr>
                <w:ilvl w:val="3"/>
                <w:numId w:val="24"/>
              </w:numPr>
              <w:ind w:left="567" w:hanging="567"/>
              <w:rPr>
                <w:rFonts w:ascii="Arial" w:hAnsi="Arial" w:cs="Arial"/>
                <w:lang w:val="en-US"/>
              </w:rPr>
            </w:pPr>
            <w:r w:rsidRPr="00802CA8">
              <w:rPr>
                <w:rFonts w:ascii="Arial" w:hAnsi="Arial" w:cs="Arial"/>
              </w:rPr>
              <w:t>the provision of fixed-line telecommunications infrastructure in the fibre-ready facilities to all individual lots and/or premises in a real estate development project demonstrated through an agreement with a carrier.</w:t>
            </w:r>
          </w:p>
          <w:p w14:paraId="4D141987" w14:textId="77777777" w:rsidR="00BB2AA0" w:rsidRPr="00802CA8" w:rsidRDefault="00BB2AA0" w:rsidP="00DB37C6">
            <w:pPr>
              <w:rPr>
                <w:rFonts w:ascii="Arial" w:hAnsi="Arial" w:cs="Arial"/>
                <w:lang w:val="en-US"/>
              </w:rPr>
            </w:pPr>
            <w:r w:rsidRPr="00802CA8">
              <w:rPr>
                <w:rFonts w:ascii="Arial" w:hAnsi="Arial" w:cs="Arial"/>
              </w:rPr>
              <w:t>(Note real estate development project has the meanings given in section 372Q of the Telecommunications Act).</w:t>
            </w:r>
          </w:p>
          <w:bookmarkEnd w:id="19"/>
          <w:p w14:paraId="17243486" w14:textId="77777777" w:rsidR="00BB2AA0" w:rsidRPr="00802CA8" w:rsidRDefault="00BB2AA0" w:rsidP="00DB37C6">
            <w:pPr>
              <w:pStyle w:val="Style1"/>
              <w:numPr>
                <w:ilvl w:val="0"/>
                <w:numId w:val="0"/>
              </w:numPr>
              <w:rPr>
                <w:rFonts w:cs="Arial"/>
                <w:b/>
              </w:rPr>
            </w:pPr>
          </w:p>
        </w:tc>
      </w:tr>
      <w:tr w:rsidR="00BB2AA0" w:rsidRPr="006F6EE5" w14:paraId="73859320" w14:textId="77777777" w:rsidTr="00BB2AA0">
        <w:tblPrEx>
          <w:tblBorders>
            <w:bottom w:val="none" w:sz="0" w:space="0" w:color="auto"/>
          </w:tblBorders>
          <w:shd w:val="clear" w:color="auto" w:fill="auto"/>
        </w:tblPrEx>
        <w:tc>
          <w:tcPr>
            <w:tcW w:w="817" w:type="dxa"/>
          </w:tcPr>
          <w:p w14:paraId="08D205CC" w14:textId="77777777" w:rsidR="00BB2AA0" w:rsidRPr="006F6EE5" w:rsidRDefault="00BB2AA0" w:rsidP="00DB37C6">
            <w:pPr>
              <w:numPr>
                <w:ilvl w:val="0"/>
                <w:numId w:val="2"/>
              </w:numPr>
              <w:rPr>
                <w:rFonts w:ascii="Arial" w:hAnsi="Arial" w:cs="Arial"/>
              </w:rPr>
            </w:pPr>
          </w:p>
        </w:tc>
        <w:tc>
          <w:tcPr>
            <w:tcW w:w="9145" w:type="dxa"/>
          </w:tcPr>
          <w:p w14:paraId="7C3519CE" w14:textId="77777777" w:rsidR="00BB2AA0" w:rsidRPr="00E010FD" w:rsidRDefault="00BB2AA0" w:rsidP="00DB37C6">
            <w:pPr>
              <w:rPr>
                <w:rFonts w:ascii="Arial" w:eastAsia="SimSun" w:hAnsi="Arial" w:cs="Arial"/>
                <w:b/>
              </w:rPr>
            </w:pPr>
            <w:bookmarkStart w:id="20" w:name="cCC9d"/>
            <w:r w:rsidRPr="00E010FD">
              <w:rPr>
                <w:rFonts w:ascii="Arial" w:eastAsia="SimSun" w:hAnsi="Arial" w:cs="Arial"/>
                <w:b/>
              </w:rPr>
              <w:t xml:space="preserve">Land to be </w:t>
            </w:r>
            <w:proofErr w:type="gramStart"/>
            <w:r w:rsidRPr="00E010FD">
              <w:rPr>
                <w:rFonts w:ascii="Arial" w:eastAsia="SimSun" w:hAnsi="Arial" w:cs="Arial"/>
                <w:b/>
              </w:rPr>
              <w:t>consolidated</w:t>
            </w:r>
            <w:proofErr w:type="gramEnd"/>
            <w:r w:rsidRPr="00E010FD">
              <w:rPr>
                <w:rFonts w:ascii="Arial" w:eastAsia="SimSun" w:hAnsi="Arial" w:cs="Arial"/>
                <w:b/>
              </w:rPr>
              <w:t xml:space="preserve"> </w:t>
            </w:r>
          </w:p>
          <w:p w14:paraId="1C2BE49B" w14:textId="77777777" w:rsidR="00BB2AA0" w:rsidRPr="00E010FD" w:rsidRDefault="00BB2AA0" w:rsidP="00DB37C6">
            <w:pPr>
              <w:rPr>
                <w:rFonts w:ascii="Arial" w:eastAsia="SimSun" w:hAnsi="Arial" w:cs="Arial"/>
              </w:rPr>
            </w:pPr>
            <w:r w:rsidRPr="00E010FD">
              <w:rPr>
                <w:rFonts w:ascii="Arial" w:eastAsia="SimSun" w:hAnsi="Arial" w:cs="Arial"/>
              </w:rPr>
              <w:t xml:space="preserve">All separate parcels of land are to be consolidated into one allotment and registered with </w:t>
            </w:r>
            <w:bookmarkEnd w:id="20"/>
            <w:r w:rsidRPr="00E010FD">
              <w:rPr>
                <w:rFonts w:ascii="Arial" w:eastAsia="SimSun" w:hAnsi="Arial" w:cs="Arial"/>
              </w:rPr>
              <w:t>NSW Land Registry Services.</w:t>
            </w:r>
          </w:p>
          <w:p w14:paraId="5AEDD005" w14:textId="77777777" w:rsidR="00BB2AA0" w:rsidRPr="00E010FD" w:rsidRDefault="00BB2AA0" w:rsidP="00DB37C6">
            <w:pPr>
              <w:ind w:left="720"/>
              <w:rPr>
                <w:rFonts w:ascii="Arial" w:eastAsia="SimSun" w:hAnsi="Arial" w:cs="Arial"/>
              </w:rPr>
            </w:pPr>
          </w:p>
          <w:p w14:paraId="7052351E" w14:textId="77777777" w:rsidR="00BB2AA0" w:rsidRPr="00E010FD" w:rsidRDefault="00BB2AA0" w:rsidP="00DB37C6">
            <w:pPr>
              <w:rPr>
                <w:rFonts w:ascii="Arial" w:hAnsi="Arial" w:cs="Arial"/>
              </w:rPr>
            </w:pPr>
            <w:r w:rsidRPr="00E010FD">
              <w:rPr>
                <w:rFonts w:ascii="Arial" w:hAnsi="Arial" w:cs="Arial"/>
              </w:rPr>
              <w:t xml:space="preserve">Prior to issue of the construction certificate, proof of lodgement to NSW Land Registry Services must be provided to the </w:t>
            </w:r>
            <w:r w:rsidRPr="00E010FD">
              <w:rPr>
                <w:rFonts w:ascii="Arial" w:eastAsia="SimSun" w:hAnsi="Arial" w:cs="Arial"/>
              </w:rPr>
              <w:t>Principal</w:t>
            </w:r>
            <w:r w:rsidRPr="00E010FD">
              <w:rPr>
                <w:rFonts w:ascii="Arial" w:hAnsi="Arial" w:cs="Arial"/>
              </w:rPr>
              <w:t xml:space="preserve"> Certifying Authority.</w:t>
            </w:r>
          </w:p>
          <w:p w14:paraId="1CCCAFEB" w14:textId="77777777" w:rsidR="00BB2AA0" w:rsidRPr="00802CA8" w:rsidRDefault="00BB2AA0" w:rsidP="00DB37C6">
            <w:pPr>
              <w:pStyle w:val="Style1"/>
              <w:numPr>
                <w:ilvl w:val="0"/>
                <w:numId w:val="0"/>
              </w:numPr>
              <w:rPr>
                <w:rFonts w:cs="Arial"/>
                <w:b/>
              </w:rPr>
            </w:pPr>
          </w:p>
        </w:tc>
      </w:tr>
      <w:tr w:rsidR="00BB2AA0" w:rsidRPr="006F6EE5" w14:paraId="52E5ACCF" w14:textId="77777777" w:rsidTr="00BB2AA0">
        <w:tblPrEx>
          <w:tblBorders>
            <w:bottom w:val="none" w:sz="0" w:space="0" w:color="auto"/>
          </w:tblBorders>
          <w:shd w:val="clear" w:color="auto" w:fill="auto"/>
        </w:tblPrEx>
        <w:tc>
          <w:tcPr>
            <w:tcW w:w="817" w:type="dxa"/>
          </w:tcPr>
          <w:p w14:paraId="666A1AC6" w14:textId="77777777" w:rsidR="00BB2AA0" w:rsidRPr="006F6EE5" w:rsidRDefault="00BB2AA0" w:rsidP="00DB37C6">
            <w:pPr>
              <w:numPr>
                <w:ilvl w:val="0"/>
                <w:numId w:val="2"/>
              </w:numPr>
              <w:rPr>
                <w:rFonts w:ascii="Arial" w:hAnsi="Arial" w:cs="Arial"/>
              </w:rPr>
            </w:pPr>
          </w:p>
        </w:tc>
        <w:tc>
          <w:tcPr>
            <w:tcW w:w="9145" w:type="dxa"/>
          </w:tcPr>
          <w:p w14:paraId="0F920A5B" w14:textId="77777777" w:rsidR="00BB2AA0" w:rsidRPr="00E010FD" w:rsidRDefault="00BB2AA0" w:rsidP="00DB37C6">
            <w:pPr>
              <w:pStyle w:val="Style1"/>
              <w:numPr>
                <w:ilvl w:val="0"/>
                <w:numId w:val="0"/>
              </w:numPr>
              <w:rPr>
                <w:rFonts w:cs="Arial"/>
                <w:b/>
              </w:rPr>
            </w:pPr>
            <w:bookmarkStart w:id="21" w:name="hSC1"/>
            <w:r w:rsidRPr="00E010FD">
              <w:rPr>
                <w:rFonts w:cs="Arial"/>
                <w:b/>
              </w:rPr>
              <w:t>Engineering Construction Plans</w:t>
            </w:r>
          </w:p>
          <w:p w14:paraId="70A3F22A" w14:textId="77777777" w:rsidR="00BB2AA0" w:rsidRPr="00E010FD" w:rsidRDefault="00BB2AA0" w:rsidP="00DB37C6">
            <w:pPr>
              <w:rPr>
                <w:rFonts w:ascii="Arial" w:hAnsi="Arial" w:cs="Arial"/>
              </w:rPr>
            </w:pPr>
            <w:r w:rsidRPr="00E010FD">
              <w:rPr>
                <w:rFonts w:ascii="Arial" w:hAnsi="Arial" w:cs="Arial"/>
              </w:rPr>
              <w:t>Three (3) copies of engineering construction plans and specifications must accompany the construction certificate application. Such plans are to provide for the following works in accordance with Council’s current Design and Construction Manuals and Specifications. The submission of the design plans must be accompanied by Northern Rivers Local Government Design and Construction Manual Design Checklist.</w:t>
            </w:r>
          </w:p>
          <w:bookmarkEnd w:id="21"/>
          <w:p w14:paraId="5C8E1C6F" w14:textId="77777777" w:rsidR="00BB2AA0" w:rsidRPr="00802CA8" w:rsidRDefault="00BB2AA0" w:rsidP="00DB37C6">
            <w:pPr>
              <w:pStyle w:val="Style1"/>
              <w:numPr>
                <w:ilvl w:val="0"/>
                <w:numId w:val="0"/>
              </w:numPr>
              <w:rPr>
                <w:rFonts w:cs="Arial"/>
                <w:b/>
              </w:rPr>
            </w:pPr>
          </w:p>
        </w:tc>
      </w:tr>
      <w:tr w:rsidR="00BB2AA0" w:rsidRPr="006F6EE5" w14:paraId="396BB307" w14:textId="77777777" w:rsidTr="00BB2AA0">
        <w:tblPrEx>
          <w:tblBorders>
            <w:bottom w:val="none" w:sz="0" w:space="0" w:color="auto"/>
          </w:tblBorders>
          <w:shd w:val="clear" w:color="auto" w:fill="auto"/>
        </w:tblPrEx>
        <w:tc>
          <w:tcPr>
            <w:tcW w:w="817" w:type="dxa"/>
          </w:tcPr>
          <w:p w14:paraId="50235CE9" w14:textId="77777777" w:rsidR="00BB2AA0" w:rsidRPr="006F6EE5" w:rsidRDefault="00BB2AA0" w:rsidP="00DB37C6">
            <w:pPr>
              <w:numPr>
                <w:ilvl w:val="0"/>
                <w:numId w:val="2"/>
              </w:numPr>
              <w:rPr>
                <w:rFonts w:ascii="Arial" w:hAnsi="Arial" w:cs="Arial"/>
              </w:rPr>
            </w:pPr>
          </w:p>
        </w:tc>
        <w:tc>
          <w:tcPr>
            <w:tcW w:w="9145" w:type="dxa"/>
          </w:tcPr>
          <w:p w14:paraId="77B03D12" w14:textId="77777777" w:rsidR="00BB2AA0" w:rsidRPr="00E010FD" w:rsidRDefault="00BB2AA0" w:rsidP="00DB37C6">
            <w:pPr>
              <w:pStyle w:val="Style1"/>
              <w:numPr>
                <w:ilvl w:val="0"/>
                <w:numId w:val="0"/>
              </w:numPr>
              <w:rPr>
                <w:rFonts w:cs="Arial"/>
                <w:b/>
              </w:rPr>
            </w:pPr>
            <w:r w:rsidRPr="00E010FD">
              <w:rPr>
                <w:rFonts w:cs="Arial"/>
                <w:b/>
              </w:rPr>
              <w:t>Sewerage and Water Mains</w:t>
            </w:r>
          </w:p>
          <w:p w14:paraId="3F23C0FE" w14:textId="77777777" w:rsidR="00BB2AA0" w:rsidRPr="00E010FD" w:rsidRDefault="00BB2AA0" w:rsidP="00DB37C6">
            <w:pPr>
              <w:rPr>
                <w:rFonts w:ascii="Arial" w:hAnsi="Arial" w:cs="Arial"/>
              </w:rPr>
            </w:pPr>
            <w:r w:rsidRPr="00E010FD">
              <w:rPr>
                <w:rFonts w:ascii="Arial" w:hAnsi="Arial" w:cs="Arial"/>
              </w:rPr>
              <w:t>An approval is to be obtained under Section 68 of the Local Government Act 1993 to carry out water supply and sewerage works.</w:t>
            </w:r>
          </w:p>
          <w:p w14:paraId="59AFA803" w14:textId="77777777" w:rsidR="00BB2AA0" w:rsidRPr="00E010FD" w:rsidRDefault="00BB2AA0" w:rsidP="00DB37C6">
            <w:pPr>
              <w:ind w:left="621"/>
              <w:rPr>
                <w:rFonts w:ascii="Arial" w:hAnsi="Arial" w:cs="Arial"/>
              </w:rPr>
            </w:pPr>
          </w:p>
          <w:p w14:paraId="42CD6FD4" w14:textId="77777777" w:rsidR="00BB2AA0" w:rsidRPr="00E010FD" w:rsidRDefault="00BB2AA0" w:rsidP="00DB37C6">
            <w:pPr>
              <w:rPr>
                <w:rFonts w:ascii="Arial" w:hAnsi="Arial" w:cs="Arial"/>
              </w:rPr>
            </w:pPr>
            <w:r w:rsidRPr="00E010FD">
              <w:rPr>
                <w:rFonts w:ascii="Arial" w:hAnsi="Arial" w:cs="Arial"/>
              </w:rPr>
              <w:t>All Council gravity sewerage mains are to be a minimum 150 mm diameter and water mains are a minimum 100mm diameter.</w:t>
            </w:r>
          </w:p>
          <w:p w14:paraId="5E47F1B4" w14:textId="77777777" w:rsidR="00BB2AA0" w:rsidRPr="00E010FD" w:rsidRDefault="00BB2AA0" w:rsidP="00DB37C6">
            <w:pPr>
              <w:ind w:left="621"/>
              <w:rPr>
                <w:rFonts w:ascii="Arial" w:hAnsi="Arial" w:cs="Arial"/>
              </w:rPr>
            </w:pPr>
          </w:p>
          <w:p w14:paraId="0910707E" w14:textId="77777777" w:rsidR="00BB2AA0" w:rsidRPr="00E010FD" w:rsidRDefault="00BB2AA0" w:rsidP="00DB37C6">
            <w:pPr>
              <w:rPr>
                <w:rFonts w:ascii="Arial" w:hAnsi="Arial" w:cs="Arial"/>
              </w:rPr>
            </w:pPr>
            <w:r w:rsidRPr="00E010FD">
              <w:rPr>
                <w:rFonts w:ascii="Arial" w:hAnsi="Arial" w:cs="Arial"/>
              </w:rPr>
              <w:t>Water supply and sewerage works are to comply with Council's latest Standards and Policies including but not limited to:</w:t>
            </w:r>
          </w:p>
          <w:p w14:paraId="56B84D0A" w14:textId="77777777" w:rsidR="00BB2AA0" w:rsidRPr="00E010FD" w:rsidRDefault="00BB2AA0" w:rsidP="00BF5893">
            <w:pPr>
              <w:pStyle w:val="Style2"/>
              <w:numPr>
                <w:ilvl w:val="0"/>
                <w:numId w:val="27"/>
              </w:numPr>
              <w:tabs>
                <w:tab w:val="clear" w:pos="360"/>
                <w:tab w:val="num" w:pos="970"/>
              </w:tabs>
              <w:ind w:left="981"/>
            </w:pPr>
            <w:r w:rsidRPr="00E010FD">
              <w:t>Development Design and Construction Manuals, Northern Rivers Local Government</w:t>
            </w:r>
          </w:p>
          <w:p w14:paraId="77706C78" w14:textId="77777777" w:rsidR="00BB2AA0" w:rsidRPr="00E010FD" w:rsidRDefault="00BB2AA0" w:rsidP="00BF5893">
            <w:pPr>
              <w:pStyle w:val="Style2"/>
              <w:numPr>
                <w:ilvl w:val="0"/>
                <w:numId w:val="27"/>
              </w:numPr>
              <w:tabs>
                <w:tab w:val="clear" w:pos="360"/>
                <w:tab w:val="num" w:pos="970"/>
              </w:tabs>
              <w:ind w:left="981"/>
            </w:pPr>
            <w:r w:rsidRPr="00E010FD">
              <w:t>Development Servicing Plans for Water Supply and Sewerage, Byron Shire Council</w:t>
            </w:r>
          </w:p>
          <w:p w14:paraId="2EFE30C1" w14:textId="77777777" w:rsidR="00BB2AA0" w:rsidRPr="00E010FD" w:rsidRDefault="00BB2AA0" w:rsidP="00BF5893">
            <w:pPr>
              <w:pStyle w:val="Style2"/>
              <w:numPr>
                <w:ilvl w:val="0"/>
                <w:numId w:val="27"/>
              </w:numPr>
              <w:tabs>
                <w:tab w:val="clear" w:pos="360"/>
                <w:tab w:val="num" w:pos="970"/>
              </w:tabs>
              <w:ind w:left="981"/>
            </w:pPr>
            <w:r w:rsidRPr="00E010FD">
              <w:t>Fire Flow Design Guidelines, Water Directorate</w:t>
            </w:r>
          </w:p>
          <w:p w14:paraId="68A12B03" w14:textId="77777777" w:rsidR="00BB2AA0" w:rsidRPr="00E010FD" w:rsidRDefault="00BB2AA0" w:rsidP="00BF5893">
            <w:pPr>
              <w:pStyle w:val="Style2"/>
              <w:numPr>
                <w:ilvl w:val="0"/>
                <w:numId w:val="27"/>
              </w:numPr>
              <w:tabs>
                <w:tab w:val="clear" w:pos="360"/>
                <w:tab w:val="num" w:pos="970"/>
              </w:tabs>
              <w:ind w:left="981"/>
            </w:pPr>
            <w:r w:rsidRPr="00E010FD">
              <w:t>Water and Sewer Equivalent Tenements Policy, Byron Shire Council</w:t>
            </w:r>
          </w:p>
          <w:p w14:paraId="09FBF633" w14:textId="77777777" w:rsidR="00BB2AA0" w:rsidRPr="00E010FD" w:rsidRDefault="00BB2AA0" w:rsidP="00BF5893">
            <w:pPr>
              <w:pStyle w:val="Style2"/>
              <w:numPr>
                <w:ilvl w:val="0"/>
                <w:numId w:val="27"/>
              </w:numPr>
              <w:tabs>
                <w:tab w:val="clear" w:pos="360"/>
                <w:tab w:val="num" w:pos="970"/>
              </w:tabs>
              <w:ind w:left="981"/>
            </w:pPr>
            <w:r w:rsidRPr="00E010FD">
              <w:t>Pressure Sewerage Policy, Byron Shire Council</w:t>
            </w:r>
          </w:p>
          <w:p w14:paraId="2220A96B" w14:textId="77777777" w:rsidR="00BB2AA0" w:rsidRPr="00E010FD" w:rsidRDefault="00BB2AA0" w:rsidP="00BF5893">
            <w:pPr>
              <w:pStyle w:val="Style2"/>
              <w:numPr>
                <w:ilvl w:val="0"/>
                <w:numId w:val="27"/>
              </w:numPr>
              <w:tabs>
                <w:tab w:val="clear" w:pos="360"/>
                <w:tab w:val="num" w:pos="970"/>
              </w:tabs>
              <w:ind w:left="970"/>
            </w:pPr>
            <w:r w:rsidRPr="00E010FD">
              <w:t>Private Sewer Pump Station Policy, Byron Shire Council</w:t>
            </w:r>
          </w:p>
          <w:p w14:paraId="5A102BC3" w14:textId="77777777" w:rsidR="00BB2AA0" w:rsidRDefault="00BB2AA0" w:rsidP="00DB37C6">
            <w:pPr>
              <w:pStyle w:val="Style1"/>
              <w:numPr>
                <w:ilvl w:val="0"/>
                <w:numId w:val="0"/>
              </w:numPr>
              <w:rPr>
                <w:rFonts w:cs="Arial"/>
                <w:b/>
              </w:rPr>
            </w:pPr>
          </w:p>
        </w:tc>
      </w:tr>
      <w:tr w:rsidR="00BB2AA0" w:rsidRPr="006F6EE5" w14:paraId="59F83616" w14:textId="77777777" w:rsidTr="00BB2AA0">
        <w:tblPrEx>
          <w:tblBorders>
            <w:bottom w:val="none" w:sz="0" w:space="0" w:color="auto"/>
          </w:tblBorders>
          <w:shd w:val="clear" w:color="auto" w:fill="auto"/>
        </w:tblPrEx>
        <w:tc>
          <w:tcPr>
            <w:tcW w:w="817" w:type="dxa"/>
          </w:tcPr>
          <w:p w14:paraId="73BFEF8D" w14:textId="77777777" w:rsidR="00BB2AA0" w:rsidRPr="006F6EE5" w:rsidRDefault="00BB2AA0" w:rsidP="00DB37C6">
            <w:pPr>
              <w:numPr>
                <w:ilvl w:val="0"/>
                <w:numId w:val="2"/>
              </w:numPr>
              <w:rPr>
                <w:rFonts w:ascii="Arial" w:hAnsi="Arial" w:cs="Arial"/>
              </w:rPr>
            </w:pPr>
          </w:p>
        </w:tc>
        <w:tc>
          <w:tcPr>
            <w:tcW w:w="9145" w:type="dxa"/>
          </w:tcPr>
          <w:p w14:paraId="2555F686" w14:textId="77777777" w:rsidR="00BB2AA0" w:rsidRPr="00E010FD" w:rsidRDefault="00BB2AA0" w:rsidP="00DB37C6">
            <w:pPr>
              <w:pStyle w:val="Style1"/>
              <w:numPr>
                <w:ilvl w:val="0"/>
                <w:numId w:val="0"/>
              </w:numPr>
              <w:rPr>
                <w:rFonts w:cs="Arial"/>
                <w:b/>
              </w:rPr>
            </w:pPr>
            <w:r w:rsidRPr="00E010FD">
              <w:rPr>
                <w:rFonts w:cs="Arial"/>
                <w:b/>
              </w:rPr>
              <w:t>Section 88B Instrument</w:t>
            </w:r>
          </w:p>
          <w:p w14:paraId="6DDF47B9" w14:textId="77777777" w:rsidR="00BB2AA0" w:rsidRPr="00E010FD" w:rsidRDefault="00BB2AA0" w:rsidP="00DB37C6">
            <w:pPr>
              <w:rPr>
                <w:rFonts w:ascii="Arial" w:hAnsi="Arial" w:cs="Arial"/>
              </w:rPr>
            </w:pPr>
            <w:r w:rsidRPr="00E010FD">
              <w:rPr>
                <w:rFonts w:ascii="Arial" w:hAnsi="Arial" w:cs="Arial"/>
              </w:rPr>
              <w:t>A Section 88B Instrument and one (1) copy are to be submitted to Council. The final plan and accompanying Section 88B Instrument are to provide for:</w:t>
            </w:r>
          </w:p>
          <w:p w14:paraId="29CF6444" w14:textId="77777777" w:rsidR="00BB2AA0" w:rsidRPr="00E010FD" w:rsidRDefault="00BB2AA0" w:rsidP="00BF5893">
            <w:pPr>
              <w:numPr>
                <w:ilvl w:val="1"/>
                <w:numId w:val="28"/>
              </w:numPr>
              <w:tabs>
                <w:tab w:val="clear" w:pos="1134"/>
                <w:tab w:val="num" w:pos="828"/>
              </w:tabs>
              <w:ind w:left="828"/>
              <w:rPr>
                <w:rFonts w:ascii="Arial" w:hAnsi="Arial" w:cs="Arial"/>
                <w:b/>
              </w:rPr>
            </w:pPr>
            <w:bookmarkStart w:id="22" w:name="_Toc174082636"/>
            <w:bookmarkStart w:id="23" w:name="kS05j"/>
            <w:r w:rsidRPr="00E010FD">
              <w:rPr>
                <w:rFonts w:ascii="Arial" w:hAnsi="Arial" w:cs="Arial"/>
                <w:b/>
              </w:rPr>
              <w:t>Sewer Easements</w:t>
            </w:r>
            <w:bookmarkEnd w:id="22"/>
          </w:p>
          <w:p w14:paraId="14465973" w14:textId="77777777" w:rsidR="00BB2AA0" w:rsidRPr="00E010FD" w:rsidRDefault="00BB2AA0" w:rsidP="00DB37C6">
            <w:pPr>
              <w:tabs>
                <w:tab w:val="left" w:pos="3969"/>
              </w:tabs>
              <w:ind w:left="828"/>
              <w:rPr>
                <w:rFonts w:ascii="Arial" w:hAnsi="Arial" w:cs="Arial"/>
              </w:rPr>
            </w:pPr>
            <w:r w:rsidRPr="00E010FD">
              <w:rPr>
                <w:rFonts w:ascii="Arial" w:hAnsi="Arial" w:cs="Arial"/>
              </w:rPr>
              <w:t>The creation of easements for drainage of sewage over all sewage pipelines and structures located within the proposed allotments in accordance with the Policy: Building in the Vicinity of Underground Infrastructure 2020.</w:t>
            </w:r>
          </w:p>
          <w:p w14:paraId="69E254F6" w14:textId="77777777" w:rsidR="00BB2AA0" w:rsidRPr="00E010FD" w:rsidRDefault="00BB2AA0" w:rsidP="00DB37C6">
            <w:pPr>
              <w:tabs>
                <w:tab w:val="left" w:pos="3969"/>
              </w:tabs>
              <w:ind w:left="828"/>
              <w:rPr>
                <w:rFonts w:ascii="Arial" w:hAnsi="Arial" w:cs="Arial"/>
              </w:rPr>
            </w:pPr>
          </w:p>
          <w:p w14:paraId="2AE24672" w14:textId="77777777" w:rsidR="00BB2AA0" w:rsidRPr="00E010FD" w:rsidRDefault="00BB2AA0" w:rsidP="00DB37C6">
            <w:pPr>
              <w:ind w:left="828"/>
              <w:rPr>
                <w:rFonts w:ascii="Arial" w:hAnsi="Arial" w:cs="Arial"/>
                <w:lang w:eastAsia="zh-CN"/>
              </w:rPr>
            </w:pPr>
            <w:r w:rsidRPr="00E010FD">
              <w:rPr>
                <w:rFonts w:ascii="Arial" w:hAnsi="Arial" w:cs="Arial"/>
              </w:rPr>
              <w:t xml:space="preserve">The minimum width of the required easement shall be 4 metres centred over the pipeline. </w:t>
            </w:r>
          </w:p>
          <w:bookmarkEnd w:id="23"/>
          <w:p w14:paraId="45B55E87" w14:textId="77777777" w:rsidR="00BB2AA0" w:rsidRDefault="00BB2AA0" w:rsidP="00DB37C6">
            <w:pPr>
              <w:pStyle w:val="Style1"/>
              <w:numPr>
                <w:ilvl w:val="0"/>
                <w:numId w:val="0"/>
              </w:numPr>
              <w:rPr>
                <w:rFonts w:cs="Arial"/>
                <w:b/>
              </w:rPr>
            </w:pPr>
          </w:p>
        </w:tc>
      </w:tr>
      <w:tr w:rsidR="00BB2AA0" w:rsidRPr="006F6EE5" w14:paraId="4173B638" w14:textId="77777777" w:rsidTr="00BB2AA0">
        <w:tblPrEx>
          <w:tblBorders>
            <w:bottom w:val="none" w:sz="0" w:space="0" w:color="auto"/>
          </w:tblBorders>
          <w:shd w:val="clear" w:color="auto" w:fill="auto"/>
        </w:tblPrEx>
        <w:tc>
          <w:tcPr>
            <w:tcW w:w="817" w:type="dxa"/>
          </w:tcPr>
          <w:p w14:paraId="223FCA0D" w14:textId="77777777" w:rsidR="00BB2AA0" w:rsidRPr="006F6EE5" w:rsidRDefault="00BB2AA0" w:rsidP="00DB37C6">
            <w:pPr>
              <w:numPr>
                <w:ilvl w:val="0"/>
                <w:numId w:val="2"/>
              </w:numPr>
              <w:rPr>
                <w:rFonts w:ascii="Arial" w:hAnsi="Arial" w:cs="Arial"/>
              </w:rPr>
            </w:pPr>
          </w:p>
        </w:tc>
        <w:tc>
          <w:tcPr>
            <w:tcW w:w="9145" w:type="dxa"/>
          </w:tcPr>
          <w:p w14:paraId="04372952" w14:textId="77777777" w:rsidR="00BB2AA0" w:rsidRPr="00E010FD" w:rsidRDefault="00BB2AA0" w:rsidP="00DB37C6">
            <w:pPr>
              <w:pStyle w:val="Style1"/>
              <w:numPr>
                <w:ilvl w:val="0"/>
                <w:numId w:val="0"/>
              </w:numPr>
              <w:rPr>
                <w:rFonts w:cs="Arial"/>
                <w:b/>
              </w:rPr>
            </w:pPr>
            <w:bookmarkStart w:id="24" w:name="kS11"/>
            <w:r w:rsidRPr="00E010FD">
              <w:rPr>
                <w:rFonts w:cs="Arial"/>
                <w:b/>
              </w:rPr>
              <w:t>Certificates for engineering works</w:t>
            </w:r>
          </w:p>
          <w:p w14:paraId="5338E509" w14:textId="77777777" w:rsidR="00BB2AA0" w:rsidRPr="00E010FD" w:rsidRDefault="00BB2AA0" w:rsidP="00DB37C6">
            <w:pPr>
              <w:rPr>
                <w:rFonts w:ascii="Arial" w:hAnsi="Arial" w:cs="Arial"/>
              </w:rPr>
            </w:pPr>
            <w:r w:rsidRPr="00E010FD">
              <w:rPr>
                <w:rFonts w:ascii="Arial" w:hAnsi="Arial" w:cs="Arial"/>
              </w:rPr>
              <w:t xml:space="preserve">The submission of all test certificates, </w:t>
            </w:r>
            <w:proofErr w:type="spellStart"/>
            <w:proofErr w:type="gramStart"/>
            <w:r w:rsidRPr="00E010FD">
              <w:rPr>
                <w:rFonts w:ascii="Arial" w:hAnsi="Arial" w:cs="Arial"/>
              </w:rPr>
              <w:t>owners</w:t>
            </w:r>
            <w:proofErr w:type="spellEnd"/>
            <w:proofErr w:type="gramEnd"/>
            <w:r w:rsidRPr="00E010FD">
              <w:rPr>
                <w:rFonts w:ascii="Arial" w:hAnsi="Arial" w:cs="Arial"/>
              </w:rPr>
              <w:t xml:space="preserve"> manuals, warranties and operating instructions for civil works, mechanical and/or electrical plant, together with a certificate from a suitably qualified engineer certifying that all works have been constructed in accordance with the approved plans and Council’s current “Northern Rivers Local Government Design and Construction Manuals and Specifications”.</w:t>
            </w:r>
          </w:p>
          <w:bookmarkEnd w:id="24"/>
          <w:p w14:paraId="48B77797" w14:textId="77777777" w:rsidR="00BB2AA0" w:rsidRDefault="00BB2AA0" w:rsidP="00DB37C6">
            <w:pPr>
              <w:pStyle w:val="Style1"/>
              <w:numPr>
                <w:ilvl w:val="0"/>
                <w:numId w:val="0"/>
              </w:numPr>
              <w:rPr>
                <w:rFonts w:cs="Arial"/>
                <w:b/>
              </w:rPr>
            </w:pPr>
          </w:p>
        </w:tc>
      </w:tr>
      <w:tr w:rsidR="00BB2AA0" w:rsidRPr="006F6EE5" w14:paraId="24C9DAA8" w14:textId="77777777" w:rsidTr="00BB2AA0">
        <w:tblPrEx>
          <w:tblBorders>
            <w:bottom w:val="none" w:sz="0" w:space="0" w:color="auto"/>
          </w:tblBorders>
          <w:shd w:val="clear" w:color="auto" w:fill="auto"/>
        </w:tblPrEx>
        <w:tc>
          <w:tcPr>
            <w:tcW w:w="817" w:type="dxa"/>
          </w:tcPr>
          <w:p w14:paraId="0F225E6F" w14:textId="77777777" w:rsidR="00BB2AA0" w:rsidRPr="006F6EE5" w:rsidRDefault="00BB2AA0" w:rsidP="00DB37C6">
            <w:pPr>
              <w:numPr>
                <w:ilvl w:val="0"/>
                <w:numId w:val="2"/>
              </w:numPr>
              <w:rPr>
                <w:rFonts w:ascii="Arial" w:hAnsi="Arial" w:cs="Arial"/>
              </w:rPr>
            </w:pPr>
          </w:p>
        </w:tc>
        <w:tc>
          <w:tcPr>
            <w:tcW w:w="9145" w:type="dxa"/>
          </w:tcPr>
          <w:p w14:paraId="348D84DE" w14:textId="77777777" w:rsidR="00BB2AA0" w:rsidRPr="00523B0E" w:rsidRDefault="00BB2AA0" w:rsidP="00DB37C6">
            <w:pPr>
              <w:pStyle w:val="Style1"/>
              <w:numPr>
                <w:ilvl w:val="0"/>
                <w:numId w:val="0"/>
              </w:numPr>
              <w:rPr>
                <w:b/>
              </w:rPr>
            </w:pPr>
            <w:r w:rsidRPr="00523B0E">
              <w:rPr>
                <w:b/>
              </w:rPr>
              <w:t>Works-As-Executed Plans</w:t>
            </w:r>
          </w:p>
          <w:p w14:paraId="342F097F" w14:textId="77777777" w:rsidR="00BB2AA0" w:rsidRPr="00E010FD" w:rsidRDefault="00BB2AA0" w:rsidP="00DB37C6">
            <w:pPr>
              <w:rPr>
                <w:rFonts w:ascii="Arial" w:hAnsi="Arial" w:cs="Arial"/>
              </w:rPr>
            </w:pPr>
            <w:r w:rsidRPr="00E010FD">
              <w:rPr>
                <w:rFonts w:ascii="Arial" w:hAnsi="Arial" w:cs="Arial"/>
              </w:rPr>
              <w:t xml:space="preserve">Following completion of works, Work-as-Executed Drawings, together with a Work-As-Executed Certification Report, in accordance with Council’s requirements are to be submitted to Council. Two categories of Work-as-Executed Drawings are to be submitted to Council, being Amended Design Work-as-Executed Drawings and Summary Work-as-Executed Drawings. </w:t>
            </w:r>
          </w:p>
          <w:p w14:paraId="0B8C269B" w14:textId="77777777" w:rsidR="00BB2AA0" w:rsidRPr="00E010FD" w:rsidRDefault="00BB2AA0" w:rsidP="00DB37C6">
            <w:pPr>
              <w:ind w:left="261"/>
              <w:rPr>
                <w:rFonts w:ascii="Arial" w:hAnsi="Arial" w:cs="Arial"/>
              </w:rPr>
            </w:pPr>
          </w:p>
          <w:p w14:paraId="1AB1B724" w14:textId="77777777" w:rsidR="00BB2AA0" w:rsidRPr="00E010FD" w:rsidRDefault="00BB2AA0" w:rsidP="00DB37C6">
            <w:pPr>
              <w:rPr>
                <w:rFonts w:ascii="Arial" w:hAnsi="Arial" w:cs="Arial"/>
              </w:rPr>
            </w:pPr>
            <w:r w:rsidRPr="00E010FD">
              <w:rPr>
                <w:rFonts w:ascii="Arial" w:hAnsi="Arial" w:cs="Arial"/>
              </w:rPr>
              <w:t xml:space="preserve">Amended Design Work-as-Executed Drawings, being certified copies of all approved design plans with as constructed departures, deletions and additions clearly noted and detailed on the plans, are to be submitted to Council in the following </w:t>
            </w:r>
            <w:proofErr w:type="gramStart"/>
            <w:r w:rsidRPr="00E010FD">
              <w:rPr>
                <w:rFonts w:ascii="Arial" w:hAnsi="Arial" w:cs="Arial"/>
              </w:rPr>
              <w:t>formats:-</w:t>
            </w:r>
            <w:proofErr w:type="gramEnd"/>
          </w:p>
          <w:p w14:paraId="2ECBA7B6" w14:textId="77777777" w:rsidR="00BB2AA0" w:rsidRPr="00E010FD" w:rsidRDefault="00BB2AA0" w:rsidP="00DB37C6">
            <w:pPr>
              <w:ind w:left="261"/>
              <w:rPr>
                <w:rFonts w:ascii="Arial" w:hAnsi="Arial" w:cs="Arial"/>
              </w:rPr>
            </w:pPr>
          </w:p>
          <w:p w14:paraId="55EDBD78" w14:textId="77777777" w:rsidR="00BB2AA0" w:rsidRPr="00E010FD" w:rsidRDefault="00BB2AA0" w:rsidP="00BF5893">
            <w:pPr>
              <w:numPr>
                <w:ilvl w:val="4"/>
                <w:numId w:val="28"/>
              </w:numPr>
              <w:tabs>
                <w:tab w:val="clear" w:pos="1800"/>
                <w:tab w:val="num" w:pos="1188"/>
              </w:tabs>
              <w:ind w:left="1494"/>
              <w:rPr>
                <w:rFonts w:ascii="Arial" w:hAnsi="Arial" w:cs="Arial"/>
              </w:rPr>
            </w:pPr>
            <w:r w:rsidRPr="00E010FD">
              <w:rPr>
                <w:rFonts w:ascii="Arial" w:hAnsi="Arial" w:cs="Arial"/>
              </w:rPr>
              <w:t>One (1) paper copy at the same scale and format as the approved design plans, but, marked appropriately for as constructed information and with original signatures; and</w:t>
            </w:r>
          </w:p>
          <w:p w14:paraId="1C8A81F5" w14:textId="77777777" w:rsidR="00BB2AA0" w:rsidRPr="00E010FD" w:rsidRDefault="00BB2AA0" w:rsidP="00DB37C6">
            <w:pPr>
              <w:ind w:left="1494"/>
              <w:rPr>
                <w:rFonts w:ascii="Arial" w:hAnsi="Arial" w:cs="Arial"/>
              </w:rPr>
            </w:pPr>
          </w:p>
          <w:p w14:paraId="08A853EC" w14:textId="77777777" w:rsidR="00BB2AA0" w:rsidRPr="00E010FD" w:rsidRDefault="00BB2AA0" w:rsidP="00BF5893">
            <w:pPr>
              <w:numPr>
                <w:ilvl w:val="4"/>
                <w:numId w:val="28"/>
              </w:numPr>
              <w:tabs>
                <w:tab w:val="clear" w:pos="1800"/>
                <w:tab w:val="num" w:pos="1494"/>
              </w:tabs>
              <w:ind w:left="1494"/>
              <w:rPr>
                <w:rFonts w:ascii="Arial" w:hAnsi="Arial" w:cs="Arial"/>
              </w:rPr>
            </w:pPr>
            <w:r w:rsidRPr="00E010FD">
              <w:rPr>
                <w:rFonts w:ascii="Arial" w:hAnsi="Arial" w:cs="Arial"/>
              </w:rPr>
              <w:t>An electronic copy of above in PDF format and provided to Council on CD, DVD or via email.</w:t>
            </w:r>
          </w:p>
          <w:p w14:paraId="3CA835E3" w14:textId="77777777" w:rsidR="00BB2AA0" w:rsidRPr="00E010FD" w:rsidRDefault="00BB2AA0" w:rsidP="00DB37C6">
            <w:pPr>
              <w:ind w:left="567"/>
              <w:rPr>
                <w:rFonts w:ascii="Arial" w:hAnsi="Arial" w:cs="Arial"/>
              </w:rPr>
            </w:pPr>
          </w:p>
          <w:p w14:paraId="1C28254D" w14:textId="77777777" w:rsidR="00BB2AA0" w:rsidRPr="00E010FD" w:rsidRDefault="00BB2AA0" w:rsidP="00DB37C6">
            <w:pPr>
              <w:rPr>
                <w:rFonts w:ascii="Arial" w:hAnsi="Arial" w:cs="Arial"/>
              </w:rPr>
            </w:pPr>
            <w:r w:rsidRPr="00E010FD">
              <w:rPr>
                <w:rFonts w:ascii="Arial" w:hAnsi="Arial" w:cs="Arial"/>
              </w:rPr>
              <w:t xml:space="preserve">Summary Work-as-Executed Drawings are to be prepared on a background plan of lot layout and kerb lines with a set of separate plans for stormwater drainage, sewerage, water supply and site works. The site works drawing/s shall include the 1 in </w:t>
            </w:r>
            <w:proofErr w:type="gramStart"/>
            <w:r w:rsidRPr="00E010FD">
              <w:rPr>
                <w:rFonts w:ascii="Arial" w:hAnsi="Arial" w:cs="Arial"/>
              </w:rPr>
              <w:t>100 year</w:t>
            </w:r>
            <w:proofErr w:type="gramEnd"/>
            <w:r w:rsidRPr="00E010FD">
              <w:rPr>
                <w:rFonts w:ascii="Arial" w:hAnsi="Arial" w:cs="Arial"/>
              </w:rPr>
              <w:t xml:space="preserve"> flood and flood planning level extents and levels, where relevant. Such drawings are to be submitted to Council in the following </w:t>
            </w:r>
            <w:proofErr w:type="gramStart"/>
            <w:r w:rsidRPr="00E010FD">
              <w:rPr>
                <w:rFonts w:ascii="Arial" w:hAnsi="Arial" w:cs="Arial"/>
              </w:rPr>
              <w:t>formats:-</w:t>
            </w:r>
            <w:proofErr w:type="gramEnd"/>
          </w:p>
          <w:p w14:paraId="4B2BBAA9" w14:textId="77777777" w:rsidR="00BB2AA0" w:rsidRPr="00E010FD" w:rsidRDefault="00BB2AA0" w:rsidP="00BF5893">
            <w:pPr>
              <w:numPr>
                <w:ilvl w:val="1"/>
                <w:numId w:val="29"/>
              </w:numPr>
              <w:rPr>
                <w:rFonts w:ascii="Arial" w:hAnsi="Arial" w:cs="Arial"/>
              </w:rPr>
            </w:pPr>
            <w:r w:rsidRPr="00E010FD">
              <w:rPr>
                <w:rFonts w:ascii="Arial" w:hAnsi="Arial" w:cs="Arial"/>
              </w:rPr>
              <w:t>One (1) paper copy of each drawing with original signatures and in accordance with Council’s requirements.</w:t>
            </w:r>
          </w:p>
          <w:p w14:paraId="67A4CE5E" w14:textId="77777777" w:rsidR="00BB2AA0" w:rsidRPr="00E010FD" w:rsidRDefault="00BB2AA0" w:rsidP="00BF5893">
            <w:pPr>
              <w:numPr>
                <w:ilvl w:val="1"/>
                <w:numId w:val="29"/>
              </w:numPr>
              <w:rPr>
                <w:rFonts w:ascii="Arial" w:hAnsi="Arial" w:cs="Arial"/>
              </w:rPr>
            </w:pPr>
            <w:r w:rsidRPr="00E010FD">
              <w:rPr>
                <w:rFonts w:ascii="Arial" w:hAnsi="Arial" w:cs="Arial"/>
              </w:rPr>
              <w:t>Electronic copy of the above in AutoCAD DWG or DXF format and provided to Council on CD, DVD or via email. The AutoCAD (DWG or DXF) files are to be spatially referenced to MGA Zone 56.</w:t>
            </w:r>
          </w:p>
          <w:p w14:paraId="388DD858" w14:textId="77777777" w:rsidR="00BB2AA0" w:rsidRPr="00E010FD" w:rsidRDefault="00BB2AA0" w:rsidP="00BF5893">
            <w:pPr>
              <w:numPr>
                <w:ilvl w:val="1"/>
                <w:numId w:val="29"/>
              </w:numPr>
              <w:rPr>
                <w:rFonts w:ascii="Arial" w:hAnsi="Arial" w:cs="Arial"/>
              </w:rPr>
            </w:pPr>
            <w:r w:rsidRPr="00E010FD">
              <w:rPr>
                <w:rFonts w:ascii="Arial" w:hAnsi="Arial" w:cs="Arial"/>
              </w:rPr>
              <w:t>Electronic copy of above in PDF format and provided to Council on CD, DVD or via email.</w:t>
            </w:r>
          </w:p>
          <w:p w14:paraId="34B18CE6" w14:textId="77777777" w:rsidR="00BB2AA0" w:rsidRPr="00E010FD" w:rsidRDefault="00BB2AA0" w:rsidP="00DB37C6">
            <w:pPr>
              <w:ind w:left="567"/>
              <w:rPr>
                <w:rFonts w:ascii="Arial" w:hAnsi="Arial" w:cs="Arial"/>
              </w:rPr>
            </w:pPr>
          </w:p>
          <w:p w14:paraId="1A7720BC" w14:textId="77777777" w:rsidR="00BB2AA0" w:rsidRPr="00E010FD" w:rsidRDefault="00BB2AA0" w:rsidP="00DB37C6">
            <w:pPr>
              <w:rPr>
                <w:rFonts w:ascii="Arial" w:hAnsi="Arial" w:cs="Arial"/>
              </w:rPr>
            </w:pPr>
            <w:r w:rsidRPr="00E010FD">
              <w:rPr>
                <w:rFonts w:ascii="Arial" w:hAnsi="Arial" w:cs="Arial"/>
              </w:rPr>
              <w:t>Note: Council’s requirements are detailed in Council’s adopted engineering specifications, currently the Northern Rivers Local Government Development Design and Construction Manuals, and on Council’s website.</w:t>
            </w:r>
          </w:p>
          <w:p w14:paraId="672F8338" w14:textId="77777777" w:rsidR="00BB2AA0" w:rsidRDefault="00BB2AA0" w:rsidP="00DB37C6">
            <w:pPr>
              <w:pStyle w:val="Style1"/>
              <w:numPr>
                <w:ilvl w:val="0"/>
                <w:numId w:val="0"/>
              </w:numPr>
              <w:rPr>
                <w:rFonts w:cs="Arial"/>
                <w:b/>
              </w:rPr>
            </w:pPr>
          </w:p>
        </w:tc>
      </w:tr>
      <w:tr w:rsidR="00BB2AA0" w:rsidRPr="006F6EE5" w14:paraId="15AD7585" w14:textId="77777777" w:rsidTr="00BB2AA0">
        <w:tblPrEx>
          <w:tblBorders>
            <w:bottom w:val="none" w:sz="0" w:space="0" w:color="auto"/>
          </w:tblBorders>
          <w:shd w:val="clear" w:color="auto" w:fill="auto"/>
        </w:tblPrEx>
        <w:tc>
          <w:tcPr>
            <w:tcW w:w="817" w:type="dxa"/>
          </w:tcPr>
          <w:p w14:paraId="6ED6144E" w14:textId="77777777" w:rsidR="00BB2AA0" w:rsidRPr="006F6EE5" w:rsidRDefault="00BB2AA0" w:rsidP="00DB37C6">
            <w:pPr>
              <w:numPr>
                <w:ilvl w:val="0"/>
                <w:numId w:val="2"/>
              </w:numPr>
              <w:rPr>
                <w:rFonts w:ascii="Arial" w:hAnsi="Arial" w:cs="Arial"/>
              </w:rPr>
            </w:pPr>
          </w:p>
        </w:tc>
        <w:tc>
          <w:tcPr>
            <w:tcW w:w="9145" w:type="dxa"/>
          </w:tcPr>
          <w:p w14:paraId="25D5D3CC" w14:textId="77777777" w:rsidR="00BB2AA0" w:rsidRPr="00E010FD" w:rsidRDefault="00BB2AA0" w:rsidP="00DB37C6">
            <w:pPr>
              <w:pStyle w:val="Style1"/>
              <w:numPr>
                <w:ilvl w:val="0"/>
                <w:numId w:val="0"/>
              </w:numPr>
              <w:rPr>
                <w:rFonts w:cs="Arial"/>
                <w:b/>
              </w:rPr>
            </w:pPr>
            <w:bookmarkStart w:id="25" w:name="kS13"/>
            <w:r w:rsidRPr="00E010FD">
              <w:rPr>
                <w:rFonts w:cs="Arial"/>
                <w:b/>
              </w:rPr>
              <w:t>CCTV Inspection and Report</w:t>
            </w:r>
          </w:p>
          <w:p w14:paraId="172AFC79" w14:textId="77777777" w:rsidR="00BB2AA0" w:rsidRPr="00E010FD" w:rsidRDefault="00BB2AA0" w:rsidP="00DB37C6">
            <w:pPr>
              <w:rPr>
                <w:rFonts w:ascii="Arial" w:hAnsi="Arial" w:cs="Arial"/>
              </w:rPr>
            </w:pPr>
            <w:r w:rsidRPr="00E010FD">
              <w:rPr>
                <w:rFonts w:ascii="Arial" w:hAnsi="Arial" w:cs="Arial"/>
              </w:rPr>
              <w:t>A Closed Circuit T.V. (‘CCTV’) Inspection and Report, certified by a qualified engineer, is to be submitted for the following works:</w:t>
            </w:r>
          </w:p>
          <w:p w14:paraId="67246CBF" w14:textId="77777777" w:rsidR="00BB2AA0" w:rsidRPr="00E010FD" w:rsidRDefault="00BB2AA0" w:rsidP="00BF5893">
            <w:pPr>
              <w:numPr>
                <w:ilvl w:val="1"/>
                <w:numId w:val="30"/>
              </w:numPr>
              <w:rPr>
                <w:rFonts w:ascii="Arial" w:hAnsi="Arial" w:cs="Arial"/>
              </w:rPr>
            </w:pPr>
            <w:r w:rsidRPr="00E010FD">
              <w:rPr>
                <w:rFonts w:ascii="Arial" w:hAnsi="Arial" w:cs="Arial"/>
              </w:rPr>
              <w:t>Sewerage Reticulation.</w:t>
            </w:r>
          </w:p>
          <w:bookmarkEnd w:id="25"/>
          <w:p w14:paraId="7B6CBD77" w14:textId="77777777" w:rsidR="00BB2AA0" w:rsidRDefault="00BB2AA0" w:rsidP="00DB37C6">
            <w:pPr>
              <w:pStyle w:val="Style1"/>
              <w:numPr>
                <w:ilvl w:val="0"/>
                <w:numId w:val="0"/>
              </w:numPr>
              <w:rPr>
                <w:rFonts w:cs="Arial"/>
                <w:b/>
              </w:rPr>
            </w:pPr>
          </w:p>
        </w:tc>
      </w:tr>
      <w:tr w:rsidR="00BB2AA0" w:rsidRPr="006F6EE5" w14:paraId="4EBC6BE6" w14:textId="77777777" w:rsidTr="00BB2AA0">
        <w:tblPrEx>
          <w:tblBorders>
            <w:bottom w:val="none" w:sz="0" w:space="0" w:color="auto"/>
          </w:tblBorders>
          <w:shd w:val="clear" w:color="auto" w:fill="auto"/>
        </w:tblPrEx>
        <w:tc>
          <w:tcPr>
            <w:tcW w:w="817" w:type="dxa"/>
          </w:tcPr>
          <w:p w14:paraId="3A822963" w14:textId="77777777" w:rsidR="00BB2AA0" w:rsidRPr="006F6EE5" w:rsidRDefault="00BB2AA0" w:rsidP="00DB37C6">
            <w:pPr>
              <w:numPr>
                <w:ilvl w:val="0"/>
                <w:numId w:val="2"/>
              </w:numPr>
              <w:rPr>
                <w:rFonts w:ascii="Arial" w:hAnsi="Arial" w:cs="Arial"/>
              </w:rPr>
            </w:pPr>
          </w:p>
        </w:tc>
        <w:tc>
          <w:tcPr>
            <w:tcW w:w="9145" w:type="dxa"/>
          </w:tcPr>
          <w:p w14:paraId="2E7A8C0A" w14:textId="77777777" w:rsidR="00BB2AA0" w:rsidRPr="00E010FD" w:rsidRDefault="00BB2AA0" w:rsidP="00DB37C6">
            <w:pPr>
              <w:pStyle w:val="Style1"/>
              <w:numPr>
                <w:ilvl w:val="0"/>
                <w:numId w:val="0"/>
              </w:numPr>
              <w:rPr>
                <w:rFonts w:cs="Arial"/>
                <w:b/>
              </w:rPr>
            </w:pPr>
            <w:bookmarkStart w:id="26" w:name="kS14"/>
            <w:r w:rsidRPr="00E010FD">
              <w:rPr>
                <w:rFonts w:cs="Arial"/>
                <w:b/>
              </w:rPr>
              <w:t>Certificate for services within easements</w:t>
            </w:r>
          </w:p>
          <w:p w14:paraId="2E5B23A4" w14:textId="77777777" w:rsidR="00BB2AA0" w:rsidRPr="00E010FD" w:rsidRDefault="00BB2AA0" w:rsidP="00DB37C6">
            <w:pPr>
              <w:rPr>
                <w:rFonts w:ascii="Arial" w:hAnsi="Arial" w:cs="Arial"/>
              </w:rPr>
            </w:pPr>
            <w:r w:rsidRPr="00E010FD">
              <w:rPr>
                <w:rFonts w:ascii="Arial" w:hAnsi="Arial" w:cs="Arial"/>
              </w:rPr>
              <w:t>The submission of a certificate from a registered surveyor certifying that all pipelines, structures, access driveways and/or services are located wholly within the relevant easements.</w:t>
            </w:r>
          </w:p>
          <w:bookmarkEnd w:id="26"/>
          <w:p w14:paraId="79731368" w14:textId="77777777" w:rsidR="00BB2AA0" w:rsidRDefault="00BB2AA0" w:rsidP="00DB37C6">
            <w:pPr>
              <w:pStyle w:val="Style1"/>
              <w:numPr>
                <w:ilvl w:val="0"/>
                <w:numId w:val="0"/>
              </w:numPr>
              <w:rPr>
                <w:rFonts w:cs="Arial"/>
                <w:b/>
              </w:rPr>
            </w:pPr>
          </w:p>
        </w:tc>
      </w:tr>
      <w:tr w:rsidR="00BB2AA0" w:rsidRPr="006F6EE5" w14:paraId="2879FB01" w14:textId="77777777" w:rsidTr="00BB2AA0">
        <w:tblPrEx>
          <w:tblBorders>
            <w:bottom w:val="none" w:sz="0" w:space="0" w:color="auto"/>
          </w:tblBorders>
          <w:shd w:val="clear" w:color="auto" w:fill="auto"/>
        </w:tblPrEx>
        <w:tc>
          <w:tcPr>
            <w:tcW w:w="817" w:type="dxa"/>
          </w:tcPr>
          <w:p w14:paraId="2D843EC8" w14:textId="77777777" w:rsidR="00BB2AA0" w:rsidRPr="006F6EE5" w:rsidRDefault="00BB2AA0" w:rsidP="00DB37C6">
            <w:pPr>
              <w:numPr>
                <w:ilvl w:val="0"/>
                <w:numId w:val="2"/>
              </w:numPr>
              <w:rPr>
                <w:rFonts w:ascii="Arial" w:hAnsi="Arial" w:cs="Arial"/>
              </w:rPr>
            </w:pPr>
          </w:p>
        </w:tc>
        <w:tc>
          <w:tcPr>
            <w:tcW w:w="9145" w:type="dxa"/>
          </w:tcPr>
          <w:p w14:paraId="45694B88" w14:textId="77777777" w:rsidR="00BB2AA0" w:rsidRPr="00E010FD" w:rsidRDefault="00BB2AA0" w:rsidP="00DB37C6">
            <w:pPr>
              <w:pStyle w:val="Style1"/>
              <w:numPr>
                <w:ilvl w:val="0"/>
                <w:numId w:val="0"/>
              </w:numPr>
              <w:rPr>
                <w:rFonts w:cs="Arial"/>
                <w:b/>
              </w:rPr>
            </w:pPr>
            <w:bookmarkStart w:id="27" w:name="kS25"/>
            <w:r w:rsidRPr="00E010FD">
              <w:rPr>
                <w:rFonts w:cs="Arial"/>
                <w:b/>
              </w:rPr>
              <w:t xml:space="preserve">Record of Infrastructure </w:t>
            </w:r>
          </w:p>
          <w:p w14:paraId="7383882E" w14:textId="77777777" w:rsidR="00BB2AA0" w:rsidRPr="00E010FD" w:rsidRDefault="00BB2AA0" w:rsidP="00DB37C6">
            <w:pPr>
              <w:rPr>
                <w:rFonts w:ascii="Arial" w:hAnsi="Arial" w:cs="Arial"/>
              </w:rPr>
            </w:pPr>
            <w:r w:rsidRPr="00E010FD">
              <w:rPr>
                <w:rFonts w:ascii="Arial" w:hAnsi="Arial" w:cs="Arial"/>
              </w:rPr>
              <w:t>A record of infrastructure coming into Council ownership, upon registration of the final plan of construction, is to be submitted to Council.  The information is to be submitted in the form of Council’s Standard Form titled “Asset Creation Record”.  This form is available from Council’s Local Approvals Section.</w:t>
            </w:r>
            <w:bookmarkEnd w:id="27"/>
          </w:p>
          <w:p w14:paraId="180C3C82" w14:textId="77777777" w:rsidR="00BB2AA0" w:rsidRDefault="00BB2AA0" w:rsidP="00DB37C6">
            <w:pPr>
              <w:pStyle w:val="Style1"/>
              <w:numPr>
                <w:ilvl w:val="0"/>
                <w:numId w:val="0"/>
              </w:numPr>
              <w:rPr>
                <w:rFonts w:cs="Arial"/>
                <w:b/>
              </w:rPr>
            </w:pPr>
          </w:p>
        </w:tc>
      </w:tr>
      <w:tr w:rsidR="00BB2AA0" w:rsidRPr="006F6EE5" w14:paraId="26564946" w14:textId="77777777" w:rsidTr="00BB2AA0">
        <w:tblPrEx>
          <w:tblBorders>
            <w:bottom w:val="none" w:sz="0" w:space="0" w:color="auto"/>
          </w:tblBorders>
          <w:shd w:val="clear" w:color="auto" w:fill="auto"/>
        </w:tblPrEx>
        <w:tc>
          <w:tcPr>
            <w:tcW w:w="817" w:type="dxa"/>
          </w:tcPr>
          <w:p w14:paraId="6A9F1C8B" w14:textId="77777777" w:rsidR="00BB2AA0" w:rsidRPr="006F6EE5" w:rsidRDefault="00BB2AA0" w:rsidP="00DB37C6">
            <w:pPr>
              <w:numPr>
                <w:ilvl w:val="0"/>
                <w:numId w:val="2"/>
              </w:numPr>
              <w:rPr>
                <w:rFonts w:ascii="Arial" w:hAnsi="Arial" w:cs="Arial"/>
              </w:rPr>
            </w:pPr>
          </w:p>
        </w:tc>
        <w:tc>
          <w:tcPr>
            <w:tcW w:w="9145" w:type="dxa"/>
          </w:tcPr>
          <w:p w14:paraId="7516EFC3" w14:textId="77777777" w:rsidR="00BB2AA0" w:rsidRPr="006F6EE5" w:rsidRDefault="00BB2AA0" w:rsidP="00DB37C6">
            <w:pPr>
              <w:pStyle w:val="Style1"/>
              <w:numPr>
                <w:ilvl w:val="0"/>
                <w:numId w:val="0"/>
              </w:numPr>
              <w:rPr>
                <w:rFonts w:cs="Arial"/>
                <w:b/>
                <w:szCs w:val="22"/>
              </w:rPr>
            </w:pPr>
            <w:r w:rsidRPr="006F6EE5">
              <w:rPr>
                <w:rFonts w:cs="Arial"/>
                <w:b/>
                <w:szCs w:val="22"/>
              </w:rPr>
              <w:t xml:space="preserve">Water and Sewerage - Section 68 approval </w:t>
            </w:r>
            <w:proofErr w:type="gramStart"/>
            <w:r w:rsidRPr="006F6EE5">
              <w:rPr>
                <w:rFonts w:cs="Arial"/>
                <w:b/>
                <w:szCs w:val="22"/>
              </w:rPr>
              <w:t>required</w:t>
            </w:r>
            <w:proofErr w:type="gramEnd"/>
          </w:p>
          <w:p w14:paraId="0BF901EE" w14:textId="77777777" w:rsidR="00BB2AA0" w:rsidRPr="006F6EE5" w:rsidRDefault="00BB2AA0" w:rsidP="00DB37C6">
            <w:pPr>
              <w:rPr>
                <w:rFonts w:ascii="Arial" w:hAnsi="Arial" w:cs="Arial"/>
              </w:rPr>
            </w:pPr>
            <w:r w:rsidRPr="006F6EE5">
              <w:rPr>
                <w:rFonts w:ascii="Arial" w:hAnsi="Arial" w:cs="Arial"/>
              </w:rPr>
              <w:t xml:space="preserve">If required, an </w:t>
            </w:r>
            <w:r w:rsidRPr="006F6EE5">
              <w:rPr>
                <w:rFonts w:ascii="Arial" w:hAnsi="Arial" w:cs="Arial"/>
                <w:b/>
                <w:bCs/>
              </w:rPr>
              <w:t>Approval</w:t>
            </w:r>
            <w:r w:rsidRPr="006F6EE5">
              <w:rPr>
                <w:rFonts w:ascii="Arial" w:hAnsi="Arial" w:cs="Arial"/>
              </w:rPr>
              <w:t xml:space="preserve"> under Section 68 of the Local Government Act 1993 to carry out water supply work and sewerage work must be obtained.</w:t>
            </w:r>
          </w:p>
          <w:p w14:paraId="6ACBC520" w14:textId="77777777" w:rsidR="00BB2AA0" w:rsidRPr="006F6EE5" w:rsidRDefault="00BB2AA0" w:rsidP="00DB37C6">
            <w:pPr>
              <w:pStyle w:val="Style1"/>
              <w:numPr>
                <w:ilvl w:val="0"/>
                <w:numId w:val="0"/>
              </w:numPr>
              <w:rPr>
                <w:rFonts w:cs="Arial"/>
                <w:b/>
                <w:szCs w:val="22"/>
              </w:rPr>
            </w:pPr>
          </w:p>
        </w:tc>
      </w:tr>
      <w:tr w:rsidR="00BB2AA0" w:rsidRPr="006F6EE5" w14:paraId="0B3C168D" w14:textId="77777777" w:rsidTr="00BB2AA0">
        <w:tblPrEx>
          <w:tblBorders>
            <w:bottom w:val="none" w:sz="0" w:space="0" w:color="auto"/>
          </w:tblBorders>
          <w:shd w:val="clear" w:color="auto" w:fill="auto"/>
        </w:tblPrEx>
        <w:tc>
          <w:tcPr>
            <w:tcW w:w="817" w:type="dxa"/>
          </w:tcPr>
          <w:p w14:paraId="5745C497" w14:textId="77777777" w:rsidR="00BB2AA0" w:rsidRPr="00BF5893" w:rsidRDefault="00BB2AA0" w:rsidP="00DB37C6">
            <w:pPr>
              <w:numPr>
                <w:ilvl w:val="0"/>
                <w:numId w:val="2"/>
              </w:numPr>
              <w:rPr>
                <w:rFonts w:ascii="Arial" w:hAnsi="Arial" w:cs="Arial"/>
              </w:rPr>
            </w:pPr>
          </w:p>
        </w:tc>
        <w:tc>
          <w:tcPr>
            <w:tcW w:w="9145" w:type="dxa"/>
          </w:tcPr>
          <w:p w14:paraId="2A93BD9B" w14:textId="77777777" w:rsidR="00BB2AA0" w:rsidRPr="00BF5893" w:rsidRDefault="00BB2AA0" w:rsidP="00DB37C6">
            <w:pPr>
              <w:rPr>
                <w:rFonts w:ascii="Arial" w:hAnsi="Arial" w:cs="Arial"/>
                <w:b/>
              </w:rPr>
            </w:pPr>
            <w:r w:rsidRPr="00BF5893">
              <w:rPr>
                <w:rFonts w:ascii="Arial" w:hAnsi="Arial" w:cs="Arial"/>
                <w:b/>
              </w:rPr>
              <w:t>Compliance with BASIX Certificate requirements</w:t>
            </w:r>
          </w:p>
          <w:p w14:paraId="00DDBA9B" w14:textId="468E40DE" w:rsidR="00BB2AA0" w:rsidRPr="00BF5893" w:rsidRDefault="00BB2AA0" w:rsidP="00DB37C6">
            <w:pPr>
              <w:rPr>
                <w:rFonts w:ascii="Arial" w:hAnsi="Arial" w:cs="Arial"/>
              </w:rPr>
            </w:pPr>
            <w:r w:rsidRPr="00BF5893">
              <w:rPr>
                <w:rFonts w:ascii="Arial" w:hAnsi="Arial" w:cs="Arial"/>
              </w:rPr>
              <w:t xml:space="preserve">The development is to comply with Basix Certificate </w:t>
            </w:r>
            <w:r w:rsidR="00BF5893">
              <w:rPr>
                <w:rFonts w:ascii="Arial" w:hAnsi="Arial" w:cs="Arial"/>
              </w:rPr>
              <w:t>submitted under Deferred Commencement condition 1 (c).</w:t>
            </w:r>
          </w:p>
          <w:p w14:paraId="554C70DF" w14:textId="77777777" w:rsidR="00BB2AA0" w:rsidRPr="00BF5893" w:rsidRDefault="00BB2AA0" w:rsidP="00DB37C6">
            <w:pPr>
              <w:rPr>
                <w:rFonts w:ascii="Arial" w:hAnsi="Arial" w:cs="Arial"/>
              </w:rPr>
            </w:pPr>
          </w:p>
          <w:p w14:paraId="70930D6D" w14:textId="77777777" w:rsidR="00BB2AA0" w:rsidRPr="00BF5893" w:rsidRDefault="00BB2AA0" w:rsidP="00DB37C6">
            <w:pPr>
              <w:rPr>
                <w:rFonts w:ascii="Arial" w:hAnsi="Arial" w:cs="Arial"/>
              </w:rPr>
            </w:pPr>
            <w:r w:rsidRPr="00BF5893">
              <w:rPr>
                <w:rFonts w:ascii="Arial" w:hAnsi="Arial" w:cs="Arial"/>
              </w:rPr>
              <w:t>The commitments indicated in the Certificate are to be indicated on the plans submitted for approval of the Construction Certificate.</w:t>
            </w:r>
          </w:p>
          <w:p w14:paraId="547701E9" w14:textId="77777777" w:rsidR="00BB2AA0" w:rsidRPr="00BF5893" w:rsidRDefault="00BB2AA0" w:rsidP="00DB37C6">
            <w:pPr>
              <w:rPr>
                <w:rFonts w:ascii="Arial" w:hAnsi="Arial" w:cs="Arial"/>
              </w:rPr>
            </w:pPr>
          </w:p>
          <w:p w14:paraId="74913676" w14:textId="77777777" w:rsidR="00BB2AA0" w:rsidRPr="00BF5893" w:rsidRDefault="00BB2AA0" w:rsidP="00DB37C6">
            <w:pPr>
              <w:rPr>
                <w:rFonts w:ascii="Arial" w:hAnsi="Arial" w:cs="Arial"/>
              </w:rPr>
            </w:pPr>
            <w:r w:rsidRPr="00BF5893">
              <w:rPr>
                <w:rFonts w:ascii="Arial" w:hAnsi="Arial" w:cs="Arial"/>
              </w:rPr>
              <w:t>The plans submitted must clearly indicate all windows numbered or identified in a manner that is consistent with the identification on the Basix Certificate.</w:t>
            </w:r>
          </w:p>
          <w:p w14:paraId="01E33F83" w14:textId="77777777" w:rsidR="00BB2AA0" w:rsidRPr="00BF5893" w:rsidRDefault="00BB2AA0" w:rsidP="00DB37C6">
            <w:pPr>
              <w:rPr>
                <w:rFonts w:ascii="Arial" w:hAnsi="Arial" w:cs="Arial"/>
              </w:rPr>
            </w:pPr>
          </w:p>
          <w:p w14:paraId="060834C6" w14:textId="77777777" w:rsidR="00BB2AA0" w:rsidRPr="00BF5893" w:rsidRDefault="00BB2AA0" w:rsidP="00DB37C6">
            <w:pPr>
              <w:rPr>
                <w:rFonts w:ascii="Arial" w:hAnsi="Arial" w:cs="Arial"/>
              </w:rPr>
            </w:pPr>
            <w:r w:rsidRPr="00BF5893">
              <w:rPr>
                <w:rFonts w:ascii="Arial" w:hAnsi="Arial" w:cs="Arial"/>
              </w:rPr>
              <w:t>Minor changes to the measures may be undertaken without the issue of any amendment under Section 4.55 of the Act, provided that the changes do not affect the form, shape or size of the building.</w:t>
            </w:r>
          </w:p>
          <w:p w14:paraId="03DD3B8B" w14:textId="77777777" w:rsidR="00BB2AA0" w:rsidRPr="00BF5893" w:rsidRDefault="00BB2AA0" w:rsidP="00DB37C6">
            <w:pPr>
              <w:rPr>
                <w:rFonts w:ascii="Arial" w:hAnsi="Arial" w:cs="Arial"/>
              </w:rPr>
            </w:pPr>
          </w:p>
          <w:p w14:paraId="59420306" w14:textId="77777777" w:rsidR="00BB2AA0" w:rsidRPr="00BF5893" w:rsidRDefault="00BB2AA0" w:rsidP="00DB37C6">
            <w:pPr>
              <w:rPr>
                <w:rFonts w:ascii="Arial" w:hAnsi="Arial" w:cs="Arial"/>
              </w:rPr>
            </w:pPr>
            <w:r w:rsidRPr="00BF5893">
              <w:rPr>
                <w:rFonts w:ascii="Arial" w:hAnsi="Arial" w:cs="Arial"/>
              </w:rPr>
              <w:t>Such plans and specifications must be approved as part of the Construction Certificate.</w:t>
            </w:r>
          </w:p>
          <w:p w14:paraId="547AEF53" w14:textId="77777777" w:rsidR="00BB2AA0" w:rsidRPr="00BF5893" w:rsidRDefault="00BB2AA0" w:rsidP="00DB37C6">
            <w:pPr>
              <w:pStyle w:val="Style1"/>
              <w:numPr>
                <w:ilvl w:val="0"/>
                <w:numId w:val="0"/>
              </w:numPr>
              <w:rPr>
                <w:rFonts w:cs="Arial"/>
                <w:b/>
                <w:szCs w:val="22"/>
              </w:rPr>
            </w:pPr>
          </w:p>
        </w:tc>
      </w:tr>
      <w:tr w:rsidR="00BB2AA0" w:rsidRPr="006F6EE5" w14:paraId="5B429BD0" w14:textId="77777777" w:rsidTr="00BB2AA0">
        <w:tblPrEx>
          <w:tblBorders>
            <w:bottom w:val="none" w:sz="0" w:space="0" w:color="auto"/>
          </w:tblBorders>
          <w:shd w:val="clear" w:color="auto" w:fill="auto"/>
        </w:tblPrEx>
        <w:tc>
          <w:tcPr>
            <w:tcW w:w="817" w:type="dxa"/>
          </w:tcPr>
          <w:p w14:paraId="1B39D912" w14:textId="77777777" w:rsidR="00BB2AA0" w:rsidRPr="006F6EE5" w:rsidRDefault="00BB2AA0" w:rsidP="00DB37C6">
            <w:pPr>
              <w:numPr>
                <w:ilvl w:val="0"/>
                <w:numId w:val="2"/>
              </w:numPr>
              <w:rPr>
                <w:rFonts w:ascii="Arial" w:hAnsi="Arial" w:cs="Arial"/>
              </w:rPr>
            </w:pPr>
          </w:p>
        </w:tc>
        <w:tc>
          <w:tcPr>
            <w:tcW w:w="9145" w:type="dxa"/>
          </w:tcPr>
          <w:p w14:paraId="154943B6" w14:textId="77777777" w:rsidR="00BB2AA0" w:rsidRPr="006F6EE5" w:rsidRDefault="00BB2AA0" w:rsidP="00DB37C6">
            <w:pPr>
              <w:pStyle w:val="Style1"/>
              <w:numPr>
                <w:ilvl w:val="0"/>
                <w:numId w:val="0"/>
              </w:numPr>
              <w:tabs>
                <w:tab w:val="left" w:pos="720"/>
              </w:tabs>
              <w:rPr>
                <w:rFonts w:cs="Arial"/>
                <w:b/>
                <w:szCs w:val="22"/>
              </w:rPr>
            </w:pPr>
            <w:r w:rsidRPr="006F6EE5">
              <w:rPr>
                <w:rFonts w:cs="Arial"/>
                <w:b/>
                <w:szCs w:val="22"/>
              </w:rPr>
              <w:t xml:space="preserve">Long Service Levy to be </w:t>
            </w:r>
            <w:proofErr w:type="gramStart"/>
            <w:r w:rsidRPr="006F6EE5">
              <w:rPr>
                <w:rFonts w:cs="Arial"/>
                <w:b/>
                <w:szCs w:val="22"/>
              </w:rPr>
              <w:t>paid</w:t>
            </w:r>
            <w:proofErr w:type="gramEnd"/>
            <w:r w:rsidRPr="006F6EE5">
              <w:rPr>
                <w:rFonts w:cs="Arial"/>
                <w:b/>
                <w:szCs w:val="22"/>
              </w:rPr>
              <w:t xml:space="preserve"> </w:t>
            </w:r>
          </w:p>
          <w:p w14:paraId="36B74B20" w14:textId="77777777" w:rsidR="00BB2AA0" w:rsidRPr="006F6EE5" w:rsidRDefault="00BB2AA0" w:rsidP="00DB37C6">
            <w:pPr>
              <w:rPr>
                <w:rFonts w:ascii="Arial" w:hAnsi="Arial" w:cs="Arial"/>
              </w:rPr>
            </w:pPr>
            <w:bookmarkStart w:id="28" w:name="_Toc174082500"/>
            <w:r w:rsidRPr="006F6EE5">
              <w:rPr>
                <w:rFonts w:ascii="Arial" w:hAnsi="Arial" w:cs="Arial"/>
              </w:rPr>
              <w:t xml:space="preserve">In accordance with Section 6.8 of the Environmental Planning and Assessment Act 1979 (as amended), a Construction Certificate for SUBDIVISION WORKS OR BUILDING WORKS shall NOT be issued until any Long Service Levy payable under Section 34 of the Building and Construction Industry Long Service Payments Act, 1986 (or where such levy is payable by instalments, the first instalment of the levy) has been paid (as applicable). </w:t>
            </w:r>
          </w:p>
          <w:p w14:paraId="30C9D255" w14:textId="77777777" w:rsidR="00BB2AA0" w:rsidRPr="006F6EE5" w:rsidRDefault="00BB2AA0" w:rsidP="00DB37C6">
            <w:pPr>
              <w:rPr>
                <w:rFonts w:ascii="Arial" w:hAnsi="Arial" w:cs="Arial"/>
              </w:rPr>
            </w:pPr>
          </w:p>
          <w:p w14:paraId="4996DA33" w14:textId="77777777" w:rsidR="00BB2AA0" w:rsidRPr="006F6EE5" w:rsidRDefault="00BB2AA0" w:rsidP="00DB37C6">
            <w:pPr>
              <w:rPr>
                <w:rFonts w:ascii="Arial" w:hAnsi="Arial" w:cs="Arial"/>
              </w:rPr>
            </w:pPr>
            <w:r w:rsidRPr="006F6EE5">
              <w:rPr>
                <w:rFonts w:ascii="Arial" w:hAnsi="Arial" w:cs="Arial"/>
              </w:rPr>
              <w:t xml:space="preserve">These payments can be made online at </w:t>
            </w:r>
            <w:hyperlink r:id="rId8" w:history="1">
              <w:r w:rsidRPr="006F6EE5">
                <w:rPr>
                  <w:rStyle w:val="Hyperlink"/>
                  <w:rFonts w:ascii="Arial" w:hAnsi="Arial" w:cs="Arial"/>
                </w:rPr>
                <w:t>www.longservice.nsw.gov.au</w:t>
              </w:r>
            </w:hyperlink>
            <w:r w:rsidRPr="006F6EE5">
              <w:rPr>
                <w:rFonts w:ascii="Arial" w:hAnsi="Arial" w:cs="Arial"/>
              </w:rPr>
              <w:t>. Proof of payment is required to be submitted with the Construction Certificate application.</w:t>
            </w:r>
          </w:p>
          <w:bookmarkEnd w:id="28"/>
          <w:p w14:paraId="3B3DAFC4" w14:textId="77777777" w:rsidR="00BB2AA0" w:rsidRPr="006F6EE5" w:rsidRDefault="00BB2AA0" w:rsidP="00DB37C6">
            <w:pPr>
              <w:rPr>
                <w:rFonts w:ascii="Arial" w:hAnsi="Arial" w:cs="Arial"/>
              </w:rPr>
            </w:pPr>
          </w:p>
          <w:p w14:paraId="488CD8DB" w14:textId="77777777" w:rsidR="00BB2AA0" w:rsidRPr="006F6EE5" w:rsidRDefault="00BB2AA0" w:rsidP="00DB37C6">
            <w:pPr>
              <w:rPr>
                <w:rFonts w:ascii="Arial" w:hAnsi="Arial" w:cs="Arial"/>
              </w:rPr>
            </w:pPr>
            <w:r w:rsidRPr="006F6EE5">
              <w:rPr>
                <w:rFonts w:ascii="Arial" w:hAnsi="Arial" w:cs="Arial"/>
              </w:rPr>
              <w:t>For further information regarding the Long Service Payment please refer to the website above.</w:t>
            </w:r>
          </w:p>
          <w:p w14:paraId="5E681D8D" w14:textId="77777777" w:rsidR="00BB2AA0" w:rsidRPr="006F6EE5" w:rsidRDefault="00BB2AA0" w:rsidP="00DB37C6">
            <w:pPr>
              <w:pStyle w:val="Style1"/>
              <w:numPr>
                <w:ilvl w:val="0"/>
                <w:numId w:val="0"/>
              </w:numPr>
              <w:ind w:left="567" w:hanging="567"/>
              <w:rPr>
                <w:rFonts w:cs="Arial"/>
                <w:b/>
                <w:szCs w:val="22"/>
              </w:rPr>
            </w:pPr>
          </w:p>
        </w:tc>
      </w:tr>
      <w:tr w:rsidR="00BB2AA0" w:rsidRPr="006F6EE5" w14:paraId="6ADB638B" w14:textId="77777777" w:rsidTr="00BB2AA0">
        <w:tblPrEx>
          <w:tblBorders>
            <w:bottom w:val="none" w:sz="0" w:space="0" w:color="auto"/>
          </w:tblBorders>
          <w:shd w:val="clear" w:color="auto" w:fill="auto"/>
        </w:tblPrEx>
        <w:tc>
          <w:tcPr>
            <w:tcW w:w="817" w:type="dxa"/>
            <w:shd w:val="clear" w:color="auto" w:fill="auto"/>
          </w:tcPr>
          <w:p w14:paraId="2560627D" w14:textId="77777777" w:rsidR="00BB2AA0" w:rsidRPr="006F6EE5" w:rsidRDefault="00BB2AA0" w:rsidP="00DB37C6">
            <w:pPr>
              <w:numPr>
                <w:ilvl w:val="0"/>
                <w:numId w:val="2"/>
              </w:numPr>
              <w:rPr>
                <w:rFonts w:ascii="Arial" w:hAnsi="Arial" w:cs="Arial"/>
              </w:rPr>
            </w:pPr>
          </w:p>
        </w:tc>
        <w:tc>
          <w:tcPr>
            <w:tcW w:w="9145" w:type="dxa"/>
            <w:shd w:val="clear" w:color="auto" w:fill="auto"/>
          </w:tcPr>
          <w:p w14:paraId="7DAF2CC6" w14:textId="77777777" w:rsidR="00BB2AA0" w:rsidRPr="006F6EE5" w:rsidRDefault="00BB2AA0" w:rsidP="00DB37C6">
            <w:pPr>
              <w:pStyle w:val="Style1"/>
              <w:numPr>
                <w:ilvl w:val="0"/>
                <w:numId w:val="0"/>
              </w:numPr>
              <w:ind w:left="567" w:hanging="567"/>
              <w:rPr>
                <w:rFonts w:cs="Arial"/>
                <w:b/>
                <w:szCs w:val="22"/>
              </w:rPr>
            </w:pPr>
            <w:r w:rsidRPr="006F6EE5">
              <w:rPr>
                <w:rFonts w:cs="Arial"/>
                <w:b/>
                <w:szCs w:val="22"/>
              </w:rPr>
              <w:t xml:space="preserve">Details of pool fence </w:t>
            </w:r>
            <w:proofErr w:type="gramStart"/>
            <w:r w:rsidRPr="006F6EE5">
              <w:rPr>
                <w:rFonts w:cs="Arial"/>
                <w:b/>
                <w:szCs w:val="22"/>
              </w:rPr>
              <w:t>required</w:t>
            </w:r>
            <w:proofErr w:type="gramEnd"/>
            <w:r w:rsidRPr="006F6EE5">
              <w:rPr>
                <w:rFonts w:cs="Arial"/>
                <w:b/>
                <w:szCs w:val="22"/>
              </w:rPr>
              <w:t xml:space="preserve"> </w:t>
            </w:r>
          </w:p>
          <w:p w14:paraId="4455A031" w14:textId="77777777" w:rsidR="00BB2AA0" w:rsidRPr="006F6EE5" w:rsidRDefault="00BB2AA0" w:rsidP="00DB37C6">
            <w:pPr>
              <w:rPr>
                <w:rFonts w:ascii="Arial" w:hAnsi="Arial" w:cs="Arial"/>
              </w:rPr>
            </w:pPr>
            <w:r w:rsidRPr="006F6EE5">
              <w:rPr>
                <w:rFonts w:ascii="Arial" w:hAnsi="Arial" w:cs="Arial"/>
              </w:rPr>
              <w:t>The application for a Construction Certificate is to include plans and specifications that indicate the details of the fence around the swimming pool in accordance with the Swimming Pools Act 1992 and AS1926.1.</w:t>
            </w:r>
          </w:p>
          <w:p w14:paraId="23EF3FCF" w14:textId="77777777" w:rsidR="00BB2AA0" w:rsidRPr="006F6EE5" w:rsidRDefault="00BB2AA0" w:rsidP="00DB37C6">
            <w:pPr>
              <w:rPr>
                <w:rFonts w:ascii="Arial" w:hAnsi="Arial" w:cs="Arial"/>
              </w:rPr>
            </w:pPr>
          </w:p>
          <w:p w14:paraId="2C6FB108" w14:textId="77777777" w:rsidR="00BB2AA0" w:rsidRPr="006F6EE5" w:rsidRDefault="00BB2AA0" w:rsidP="00DB37C6">
            <w:pPr>
              <w:rPr>
                <w:rFonts w:ascii="Arial" w:hAnsi="Arial" w:cs="Arial"/>
              </w:rPr>
            </w:pPr>
            <w:r w:rsidRPr="006F6EE5">
              <w:rPr>
                <w:rFonts w:ascii="Arial" w:hAnsi="Arial" w:cs="Arial"/>
              </w:rPr>
              <w:t>Such plans and specifications must be approved as part of the Construction Certificate.</w:t>
            </w:r>
          </w:p>
          <w:p w14:paraId="53E748A9" w14:textId="77777777" w:rsidR="00BB2AA0" w:rsidRPr="006F6EE5" w:rsidRDefault="00BB2AA0" w:rsidP="00DB37C6">
            <w:pPr>
              <w:pStyle w:val="Style1"/>
              <w:numPr>
                <w:ilvl w:val="0"/>
                <w:numId w:val="0"/>
              </w:numPr>
              <w:ind w:left="567" w:hanging="567"/>
              <w:rPr>
                <w:rFonts w:cs="Arial"/>
                <w:b/>
                <w:szCs w:val="22"/>
              </w:rPr>
            </w:pPr>
          </w:p>
        </w:tc>
      </w:tr>
      <w:tr w:rsidR="00BB2AA0" w:rsidRPr="006F6EE5" w14:paraId="7DA892C6" w14:textId="77777777" w:rsidTr="00BB2AA0">
        <w:tblPrEx>
          <w:tblBorders>
            <w:bottom w:val="none" w:sz="0" w:space="0" w:color="auto"/>
          </w:tblBorders>
          <w:shd w:val="clear" w:color="auto" w:fill="auto"/>
        </w:tblPrEx>
        <w:tc>
          <w:tcPr>
            <w:tcW w:w="817" w:type="dxa"/>
            <w:shd w:val="clear" w:color="auto" w:fill="auto"/>
          </w:tcPr>
          <w:p w14:paraId="7D86B7C4" w14:textId="77777777" w:rsidR="00BB2AA0" w:rsidRPr="006F6EE5" w:rsidRDefault="00BB2AA0" w:rsidP="00DB37C6">
            <w:pPr>
              <w:numPr>
                <w:ilvl w:val="0"/>
                <w:numId w:val="2"/>
              </w:numPr>
              <w:rPr>
                <w:rFonts w:ascii="Arial" w:hAnsi="Arial" w:cs="Arial"/>
              </w:rPr>
            </w:pPr>
          </w:p>
        </w:tc>
        <w:tc>
          <w:tcPr>
            <w:tcW w:w="9145" w:type="dxa"/>
            <w:shd w:val="clear" w:color="auto" w:fill="auto"/>
          </w:tcPr>
          <w:p w14:paraId="3444C62D" w14:textId="77777777" w:rsidR="00BB2AA0" w:rsidRPr="006F6EE5" w:rsidRDefault="00BB2AA0" w:rsidP="00DB37C6">
            <w:pPr>
              <w:rPr>
                <w:rFonts w:ascii="Arial" w:hAnsi="Arial" w:cs="Arial"/>
                <w:b/>
              </w:rPr>
            </w:pPr>
            <w:bookmarkStart w:id="29" w:name="cCC2l"/>
            <w:r w:rsidRPr="006F6EE5">
              <w:rPr>
                <w:rFonts w:ascii="Arial" w:hAnsi="Arial" w:cs="Arial"/>
                <w:b/>
              </w:rPr>
              <w:t>Water and Sewerage - Section 68 Part B approval</w:t>
            </w:r>
          </w:p>
          <w:p w14:paraId="4D737C72" w14:textId="77777777" w:rsidR="00BB2AA0" w:rsidRPr="006F6EE5" w:rsidRDefault="00BB2AA0" w:rsidP="00DB37C6">
            <w:pPr>
              <w:rPr>
                <w:rFonts w:ascii="Arial" w:hAnsi="Arial" w:cs="Arial"/>
              </w:rPr>
            </w:pPr>
            <w:r w:rsidRPr="006F6EE5">
              <w:rPr>
                <w:rFonts w:ascii="Arial" w:hAnsi="Arial" w:cs="Arial"/>
              </w:rPr>
              <w:t xml:space="preserve">An </w:t>
            </w:r>
            <w:r w:rsidRPr="006F6EE5">
              <w:rPr>
                <w:rFonts w:ascii="Arial" w:hAnsi="Arial" w:cs="Arial"/>
                <w:b/>
                <w:bCs/>
              </w:rPr>
              <w:t>Approval</w:t>
            </w:r>
            <w:r w:rsidRPr="006F6EE5">
              <w:rPr>
                <w:rFonts w:ascii="Arial" w:hAnsi="Arial" w:cs="Arial"/>
              </w:rPr>
              <w:t xml:space="preserve"> under Section 68 Part B of the Local Government Act 1993 to carry out sewerage work must be obtained where the backwash is to be connected to the sewer via a new overflow relief gully.</w:t>
            </w:r>
            <w:bookmarkEnd w:id="29"/>
          </w:p>
          <w:p w14:paraId="627A01EC" w14:textId="77777777" w:rsidR="00BB2AA0" w:rsidRPr="006F6EE5" w:rsidRDefault="00BB2AA0" w:rsidP="00DB37C6">
            <w:pPr>
              <w:rPr>
                <w:rFonts w:ascii="Arial" w:hAnsi="Arial" w:cs="Arial"/>
              </w:rPr>
            </w:pPr>
          </w:p>
        </w:tc>
      </w:tr>
      <w:tr w:rsidR="00BB2AA0" w:rsidRPr="006F6EE5" w14:paraId="37979329" w14:textId="77777777" w:rsidTr="00BB2AA0">
        <w:tblPrEx>
          <w:tblBorders>
            <w:bottom w:val="none" w:sz="0" w:space="0" w:color="auto"/>
          </w:tblBorders>
          <w:shd w:val="clear" w:color="auto" w:fill="auto"/>
        </w:tblPrEx>
        <w:tc>
          <w:tcPr>
            <w:tcW w:w="817" w:type="dxa"/>
          </w:tcPr>
          <w:p w14:paraId="4713A02E" w14:textId="77777777" w:rsidR="00BB2AA0" w:rsidRPr="006F6EE5" w:rsidRDefault="00BB2AA0" w:rsidP="00DB37C6">
            <w:pPr>
              <w:numPr>
                <w:ilvl w:val="0"/>
                <w:numId w:val="2"/>
              </w:numPr>
              <w:rPr>
                <w:rFonts w:ascii="Arial" w:hAnsi="Arial" w:cs="Arial"/>
              </w:rPr>
            </w:pPr>
            <w:bookmarkStart w:id="30" w:name="_Hlk98250542"/>
          </w:p>
        </w:tc>
        <w:tc>
          <w:tcPr>
            <w:tcW w:w="9145" w:type="dxa"/>
          </w:tcPr>
          <w:p w14:paraId="56F4CE11" w14:textId="77777777" w:rsidR="00BB2AA0" w:rsidRPr="006F6EE5" w:rsidRDefault="00BB2AA0" w:rsidP="00DB37C6">
            <w:pPr>
              <w:pStyle w:val="Style1"/>
              <w:numPr>
                <w:ilvl w:val="0"/>
                <w:numId w:val="0"/>
              </w:numPr>
              <w:ind w:left="567" w:hanging="567"/>
              <w:rPr>
                <w:rFonts w:cs="Arial"/>
                <w:b/>
                <w:szCs w:val="22"/>
              </w:rPr>
            </w:pPr>
            <w:bookmarkStart w:id="31" w:name="cCC9f"/>
            <w:r w:rsidRPr="006F6EE5">
              <w:rPr>
                <w:rFonts w:cs="Arial"/>
                <w:b/>
                <w:szCs w:val="22"/>
              </w:rPr>
              <w:t>Waste Management Plan</w:t>
            </w:r>
          </w:p>
          <w:p w14:paraId="0892355A" w14:textId="77777777" w:rsidR="00BB2AA0" w:rsidRPr="006F6EE5" w:rsidRDefault="00BB2AA0" w:rsidP="00DB37C6">
            <w:pPr>
              <w:pStyle w:val="Default"/>
              <w:rPr>
                <w:sz w:val="22"/>
                <w:szCs w:val="22"/>
              </w:rPr>
            </w:pPr>
            <w:r w:rsidRPr="006F6EE5">
              <w:rPr>
                <w:sz w:val="22"/>
                <w:szCs w:val="22"/>
              </w:rPr>
              <w:t xml:space="preserve">Before the issue of a construction certificate, the applicant is to ensure that a waste management plan is prepared in accordance with the EPA’s Waste Classification Guidelines and the following requirements before it is provided to and approved by the certifier: </w:t>
            </w:r>
          </w:p>
          <w:p w14:paraId="6C1562A2" w14:textId="77777777" w:rsidR="00BB2AA0" w:rsidRPr="006F6EE5" w:rsidRDefault="00BB2AA0" w:rsidP="00BF5893">
            <w:pPr>
              <w:pStyle w:val="Default"/>
              <w:numPr>
                <w:ilvl w:val="0"/>
                <w:numId w:val="8"/>
              </w:numPr>
              <w:ind w:left="360"/>
              <w:rPr>
                <w:sz w:val="22"/>
                <w:szCs w:val="22"/>
              </w:rPr>
            </w:pPr>
            <w:r w:rsidRPr="006F6EE5">
              <w:rPr>
                <w:sz w:val="22"/>
                <w:szCs w:val="22"/>
              </w:rPr>
              <w:t xml:space="preserve">Council’s Waste Management Development Control Plan </w:t>
            </w:r>
          </w:p>
          <w:p w14:paraId="0B75CFC0" w14:textId="77777777" w:rsidR="00BB2AA0" w:rsidRPr="006F6EE5" w:rsidRDefault="00BB2AA0" w:rsidP="00DB37C6">
            <w:pPr>
              <w:pStyle w:val="Default"/>
              <w:rPr>
                <w:sz w:val="22"/>
                <w:szCs w:val="22"/>
              </w:rPr>
            </w:pPr>
          </w:p>
          <w:p w14:paraId="41AFA5A2" w14:textId="77777777" w:rsidR="00BB2AA0" w:rsidRPr="006F6EE5" w:rsidRDefault="00BB2AA0" w:rsidP="00DB37C6">
            <w:pPr>
              <w:pStyle w:val="Default"/>
              <w:rPr>
                <w:sz w:val="22"/>
                <w:szCs w:val="22"/>
              </w:rPr>
            </w:pPr>
            <w:r w:rsidRPr="006F6EE5">
              <w:rPr>
                <w:b/>
                <w:bCs/>
                <w:sz w:val="22"/>
                <w:szCs w:val="22"/>
              </w:rPr>
              <w:t xml:space="preserve">OR </w:t>
            </w:r>
          </w:p>
          <w:p w14:paraId="0A720A20" w14:textId="77777777" w:rsidR="00BB2AA0" w:rsidRPr="006F6EE5" w:rsidRDefault="00BB2AA0" w:rsidP="00DB37C6">
            <w:pPr>
              <w:pStyle w:val="Default"/>
              <w:rPr>
                <w:sz w:val="22"/>
                <w:szCs w:val="22"/>
              </w:rPr>
            </w:pPr>
          </w:p>
          <w:p w14:paraId="53FB3209" w14:textId="77777777" w:rsidR="00BB2AA0" w:rsidRPr="006F6EE5" w:rsidRDefault="00BB2AA0" w:rsidP="00BF5893">
            <w:pPr>
              <w:pStyle w:val="Default"/>
              <w:numPr>
                <w:ilvl w:val="0"/>
                <w:numId w:val="8"/>
              </w:numPr>
              <w:ind w:left="360"/>
              <w:rPr>
                <w:sz w:val="22"/>
                <w:szCs w:val="22"/>
              </w:rPr>
            </w:pPr>
            <w:r w:rsidRPr="006F6EE5">
              <w:rPr>
                <w:sz w:val="22"/>
                <w:szCs w:val="22"/>
              </w:rPr>
              <w:t xml:space="preserve">details the following: </w:t>
            </w:r>
          </w:p>
          <w:p w14:paraId="66BB56E3" w14:textId="77777777" w:rsidR="00BB2AA0" w:rsidRPr="006F6EE5" w:rsidRDefault="00BB2AA0" w:rsidP="00BF5893">
            <w:pPr>
              <w:numPr>
                <w:ilvl w:val="0"/>
                <w:numId w:val="9"/>
              </w:numPr>
              <w:ind w:left="720"/>
              <w:rPr>
                <w:rFonts w:ascii="Arial" w:hAnsi="Arial" w:cs="Arial"/>
              </w:rPr>
            </w:pPr>
            <w:r w:rsidRPr="006F6EE5">
              <w:rPr>
                <w:rFonts w:ascii="Arial" w:hAnsi="Arial" w:cs="Arial"/>
              </w:rPr>
              <w:t xml:space="preserve">the contact details of the person(s) removing the </w:t>
            </w:r>
            <w:proofErr w:type="gramStart"/>
            <w:r w:rsidRPr="006F6EE5">
              <w:rPr>
                <w:rFonts w:ascii="Arial" w:hAnsi="Arial" w:cs="Arial"/>
              </w:rPr>
              <w:t>waste</w:t>
            </w:r>
            <w:proofErr w:type="gramEnd"/>
            <w:r w:rsidRPr="006F6EE5">
              <w:rPr>
                <w:rFonts w:ascii="Arial" w:hAnsi="Arial" w:cs="Arial"/>
              </w:rPr>
              <w:t xml:space="preserve"> </w:t>
            </w:r>
          </w:p>
          <w:p w14:paraId="3C013794" w14:textId="77777777" w:rsidR="00BB2AA0" w:rsidRPr="006F6EE5" w:rsidRDefault="00BB2AA0" w:rsidP="00BF5893">
            <w:pPr>
              <w:numPr>
                <w:ilvl w:val="0"/>
                <w:numId w:val="9"/>
              </w:numPr>
              <w:ind w:left="720"/>
              <w:rPr>
                <w:rFonts w:ascii="Arial" w:hAnsi="Arial" w:cs="Arial"/>
              </w:rPr>
            </w:pPr>
            <w:r w:rsidRPr="006F6EE5">
              <w:rPr>
                <w:rFonts w:ascii="Arial" w:hAnsi="Arial" w:cs="Arial"/>
              </w:rPr>
              <w:t xml:space="preserve">an estimate of the waste (type and quantity) and whether the waste is expected to be reused, recycled or go to </w:t>
            </w:r>
            <w:proofErr w:type="gramStart"/>
            <w:r w:rsidRPr="006F6EE5">
              <w:rPr>
                <w:rFonts w:ascii="Arial" w:hAnsi="Arial" w:cs="Arial"/>
              </w:rPr>
              <w:t>landfill</w:t>
            </w:r>
            <w:proofErr w:type="gramEnd"/>
            <w:r w:rsidRPr="006F6EE5">
              <w:rPr>
                <w:rFonts w:ascii="Arial" w:hAnsi="Arial" w:cs="Arial"/>
              </w:rPr>
              <w:t xml:space="preserve"> </w:t>
            </w:r>
          </w:p>
          <w:p w14:paraId="15BDFEF0" w14:textId="77777777" w:rsidR="00BB2AA0" w:rsidRPr="006F6EE5" w:rsidRDefault="00BB2AA0" w:rsidP="00BF5893">
            <w:pPr>
              <w:numPr>
                <w:ilvl w:val="0"/>
                <w:numId w:val="9"/>
              </w:numPr>
              <w:ind w:left="720"/>
              <w:rPr>
                <w:rFonts w:ascii="Arial" w:hAnsi="Arial" w:cs="Arial"/>
              </w:rPr>
            </w:pPr>
            <w:r w:rsidRPr="006F6EE5">
              <w:rPr>
                <w:rFonts w:ascii="Arial" w:hAnsi="Arial" w:cs="Arial"/>
              </w:rPr>
              <w:t xml:space="preserve">the address of the disposal location(s) where the waste is to be </w:t>
            </w:r>
            <w:proofErr w:type="gramStart"/>
            <w:r w:rsidRPr="006F6EE5">
              <w:rPr>
                <w:rFonts w:ascii="Arial" w:hAnsi="Arial" w:cs="Arial"/>
              </w:rPr>
              <w:t>taken</w:t>
            </w:r>
            <w:proofErr w:type="gramEnd"/>
            <w:r w:rsidRPr="006F6EE5">
              <w:rPr>
                <w:rFonts w:ascii="Arial" w:hAnsi="Arial" w:cs="Arial"/>
              </w:rPr>
              <w:t xml:space="preserve"> </w:t>
            </w:r>
          </w:p>
          <w:p w14:paraId="34E9EC52" w14:textId="77777777" w:rsidR="00BB2AA0" w:rsidRPr="006F6EE5" w:rsidRDefault="00BB2AA0" w:rsidP="00DB37C6">
            <w:pPr>
              <w:pStyle w:val="Default"/>
              <w:rPr>
                <w:sz w:val="22"/>
                <w:szCs w:val="22"/>
              </w:rPr>
            </w:pPr>
          </w:p>
          <w:p w14:paraId="0D1BC2EF" w14:textId="77777777" w:rsidR="00BB2AA0" w:rsidRPr="006F6EE5" w:rsidRDefault="00BB2AA0" w:rsidP="00DB37C6">
            <w:pPr>
              <w:rPr>
                <w:rFonts w:ascii="Arial" w:hAnsi="Arial" w:cs="Arial"/>
                <w:iCs/>
                <w:strike/>
              </w:rPr>
            </w:pPr>
            <w:r w:rsidRPr="006F6EE5">
              <w:rPr>
                <w:rFonts w:ascii="Arial" w:hAnsi="Arial" w:cs="Arial"/>
              </w:rPr>
              <w:t xml:space="preserve">The applicant must ensure the waste management plan is referred to in the construction site management plan and </w:t>
            </w:r>
            <w:proofErr w:type="gramStart"/>
            <w:r w:rsidRPr="006F6EE5">
              <w:rPr>
                <w:rFonts w:ascii="Arial" w:hAnsi="Arial" w:cs="Arial"/>
              </w:rPr>
              <w:t>kept on-site at all times</w:t>
            </w:r>
            <w:proofErr w:type="gramEnd"/>
            <w:r w:rsidRPr="006F6EE5">
              <w:rPr>
                <w:rFonts w:ascii="Arial" w:hAnsi="Arial" w:cs="Arial"/>
              </w:rPr>
              <w:t xml:space="preserve"> during construction. </w:t>
            </w:r>
          </w:p>
          <w:bookmarkEnd w:id="31"/>
          <w:p w14:paraId="7D1206B0" w14:textId="77777777" w:rsidR="00BB2AA0" w:rsidRPr="006F6EE5" w:rsidRDefault="00BB2AA0" w:rsidP="00DB37C6">
            <w:pPr>
              <w:pStyle w:val="Style1"/>
              <w:numPr>
                <w:ilvl w:val="0"/>
                <w:numId w:val="0"/>
              </w:numPr>
              <w:ind w:left="567" w:hanging="567"/>
              <w:rPr>
                <w:rFonts w:cs="Arial"/>
                <w:b/>
                <w:szCs w:val="22"/>
              </w:rPr>
            </w:pPr>
          </w:p>
        </w:tc>
      </w:tr>
      <w:bookmarkEnd w:id="30"/>
      <w:tr w:rsidR="00BB2AA0" w:rsidRPr="006F6EE5" w14:paraId="618D0DAC" w14:textId="77777777" w:rsidTr="00BB2AA0">
        <w:tblPrEx>
          <w:tblBorders>
            <w:bottom w:val="none" w:sz="0" w:space="0" w:color="auto"/>
          </w:tblBorders>
          <w:shd w:val="clear" w:color="auto" w:fill="auto"/>
        </w:tblPrEx>
        <w:tc>
          <w:tcPr>
            <w:tcW w:w="817" w:type="dxa"/>
          </w:tcPr>
          <w:p w14:paraId="4CF5643C" w14:textId="77777777" w:rsidR="00BB2AA0" w:rsidRPr="006F6EE5" w:rsidRDefault="00BB2AA0" w:rsidP="00DB37C6">
            <w:pPr>
              <w:numPr>
                <w:ilvl w:val="0"/>
                <w:numId w:val="2"/>
              </w:numPr>
              <w:rPr>
                <w:rFonts w:ascii="Arial" w:hAnsi="Arial" w:cs="Arial"/>
              </w:rPr>
            </w:pPr>
          </w:p>
        </w:tc>
        <w:tc>
          <w:tcPr>
            <w:tcW w:w="9145" w:type="dxa"/>
          </w:tcPr>
          <w:p w14:paraId="7D13318D" w14:textId="77777777" w:rsidR="00BB2AA0" w:rsidRPr="006F6EE5" w:rsidRDefault="00BB2AA0" w:rsidP="00DB37C6">
            <w:pPr>
              <w:pStyle w:val="Style1"/>
              <w:numPr>
                <w:ilvl w:val="0"/>
                <w:numId w:val="0"/>
              </w:numPr>
              <w:rPr>
                <w:rFonts w:cs="Arial"/>
                <w:b/>
                <w:szCs w:val="22"/>
              </w:rPr>
            </w:pPr>
            <w:r w:rsidRPr="006F6EE5">
              <w:rPr>
                <w:rFonts w:cs="Arial"/>
                <w:b/>
                <w:szCs w:val="22"/>
              </w:rPr>
              <w:t>Tree Removal</w:t>
            </w:r>
          </w:p>
          <w:p w14:paraId="6460F3AB" w14:textId="77777777" w:rsidR="00BB2AA0" w:rsidRPr="006F6EE5" w:rsidRDefault="00BB2AA0" w:rsidP="00DB37C6">
            <w:pPr>
              <w:rPr>
                <w:rFonts w:ascii="Arial" w:hAnsi="Arial" w:cs="Arial"/>
                <w:lang w:val="en-US"/>
              </w:rPr>
            </w:pPr>
            <w:r w:rsidRPr="006F6EE5">
              <w:rPr>
                <w:rFonts w:ascii="Arial" w:hAnsi="Arial" w:cs="Arial"/>
                <w:lang w:val="en-US"/>
              </w:rPr>
              <w:t>No trees or vegetation to be cleared or removed until a Construction Certificate has been issued.</w:t>
            </w:r>
          </w:p>
          <w:p w14:paraId="7670D44A" w14:textId="77777777" w:rsidR="00BB2AA0" w:rsidRPr="006F6EE5" w:rsidRDefault="00BB2AA0" w:rsidP="00DB37C6">
            <w:pPr>
              <w:pStyle w:val="Style1"/>
              <w:numPr>
                <w:ilvl w:val="0"/>
                <w:numId w:val="0"/>
              </w:numPr>
              <w:ind w:left="567" w:hanging="567"/>
              <w:rPr>
                <w:rFonts w:cs="Arial"/>
                <w:b/>
                <w:szCs w:val="22"/>
              </w:rPr>
            </w:pPr>
          </w:p>
        </w:tc>
      </w:tr>
      <w:tr w:rsidR="00BB2AA0" w:rsidRPr="006F6EE5" w14:paraId="082AF5B7" w14:textId="77777777" w:rsidTr="00BB2AA0">
        <w:tblPrEx>
          <w:tblBorders>
            <w:bottom w:val="none" w:sz="0" w:space="0" w:color="auto"/>
          </w:tblBorders>
          <w:shd w:val="clear" w:color="auto" w:fill="auto"/>
        </w:tblPrEx>
        <w:tc>
          <w:tcPr>
            <w:tcW w:w="817" w:type="dxa"/>
          </w:tcPr>
          <w:p w14:paraId="7B5263CF" w14:textId="77777777" w:rsidR="00BB2AA0" w:rsidRPr="006F6EE5" w:rsidRDefault="00BB2AA0" w:rsidP="00DB37C6">
            <w:pPr>
              <w:numPr>
                <w:ilvl w:val="0"/>
                <w:numId w:val="2"/>
              </w:numPr>
              <w:rPr>
                <w:rFonts w:ascii="Arial" w:hAnsi="Arial" w:cs="Arial"/>
              </w:rPr>
            </w:pPr>
          </w:p>
        </w:tc>
        <w:tc>
          <w:tcPr>
            <w:tcW w:w="9145" w:type="dxa"/>
          </w:tcPr>
          <w:p w14:paraId="22CC04B8" w14:textId="77777777" w:rsidR="00BB2AA0" w:rsidRPr="006F6EE5" w:rsidRDefault="00BB2AA0" w:rsidP="00DB37C6">
            <w:pPr>
              <w:pStyle w:val="Style1"/>
              <w:numPr>
                <w:ilvl w:val="0"/>
                <w:numId w:val="0"/>
              </w:numPr>
              <w:rPr>
                <w:rFonts w:cs="Arial"/>
                <w:b/>
                <w:bCs/>
                <w:szCs w:val="22"/>
                <w:lang w:val="en-US"/>
              </w:rPr>
            </w:pPr>
            <w:r w:rsidRPr="006F6EE5">
              <w:rPr>
                <w:rFonts w:cs="Arial"/>
                <w:b/>
                <w:bCs/>
                <w:szCs w:val="22"/>
                <w:lang w:val="en-US"/>
              </w:rPr>
              <w:t xml:space="preserve">Insect screening </w:t>
            </w:r>
            <w:proofErr w:type="gramStart"/>
            <w:r w:rsidRPr="006F6EE5">
              <w:rPr>
                <w:rFonts w:cs="Arial"/>
                <w:b/>
                <w:bCs/>
                <w:szCs w:val="22"/>
                <w:lang w:val="en-US"/>
              </w:rPr>
              <w:t>required</w:t>
            </w:r>
            <w:proofErr w:type="gramEnd"/>
          </w:p>
          <w:p w14:paraId="07DDDEE3" w14:textId="77777777" w:rsidR="00BB2AA0" w:rsidRPr="006F6EE5" w:rsidRDefault="00BB2AA0" w:rsidP="00DB37C6">
            <w:pPr>
              <w:rPr>
                <w:rFonts w:ascii="Arial" w:hAnsi="Arial" w:cs="Arial"/>
                <w:lang w:val="en-US"/>
              </w:rPr>
            </w:pPr>
            <w:r w:rsidRPr="006F6EE5">
              <w:rPr>
                <w:rFonts w:ascii="Arial" w:hAnsi="Arial" w:cs="Arial"/>
                <w:lang w:val="en-US"/>
              </w:rPr>
              <w:t xml:space="preserve">The application for a Construction Certificate is to include plans and specifications that provide effective insect screening to all windows, </w:t>
            </w:r>
            <w:proofErr w:type="gramStart"/>
            <w:r w:rsidRPr="006F6EE5">
              <w:rPr>
                <w:rFonts w:ascii="Arial" w:hAnsi="Arial" w:cs="Arial"/>
                <w:lang w:val="en-US"/>
              </w:rPr>
              <w:t>doors</w:t>
            </w:r>
            <w:proofErr w:type="gramEnd"/>
            <w:r w:rsidRPr="006F6EE5">
              <w:rPr>
                <w:rFonts w:ascii="Arial" w:hAnsi="Arial" w:cs="Arial"/>
                <w:lang w:val="en-US"/>
              </w:rPr>
              <w:t xml:space="preserve"> and other openings to all parts of the development used for habitable purposes. </w:t>
            </w:r>
          </w:p>
          <w:p w14:paraId="65BC6E59" w14:textId="77777777" w:rsidR="00BB2AA0" w:rsidRPr="006F6EE5" w:rsidRDefault="00BB2AA0" w:rsidP="00DB37C6">
            <w:pPr>
              <w:rPr>
                <w:rFonts w:ascii="Arial" w:hAnsi="Arial" w:cs="Arial"/>
                <w:lang w:val="en-US"/>
              </w:rPr>
            </w:pPr>
          </w:p>
          <w:p w14:paraId="08E23BE7" w14:textId="77777777" w:rsidR="00BB2AA0" w:rsidRPr="006F6EE5" w:rsidRDefault="00BB2AA0" w:rsidP="00DB37C6">
            <w:pPr>
              <w:rPr>
                <w:rFonts w:ascii="Arial" w:hAnsi="Arial" w:cs="Arial"/>
              </w:rPr>
            </w:pPr>
            <w:r w:rsidRPr="006F6EE5">
              <w:rPr>
                <w:rFonts w:ascii="Arial" w:hAnsi="Arial" w:cs="Arial"/>
                <w:lang w:val="en-US"/>
              </w:rPr>
              <w:t>Such plans are to be approved as part of the Construction Certificate.</w:t>
            </w:r>
          </w:p>
          <w:p w14:paraId="6A20D226" w14:textId="77777777" w:rsidR="00BB2AA0" w:rsidRPr="006F6EE5" w:rsidRDefault="00BB2AA0" w:rsidP="00DB37C6">
            <w:pPr>
              <w:pStyle w:val="Style1"/>
              <w:numPr>
                <w:ilvl w:val="0"/>
                <w:numId w:val="0"/>
              </w:numPr>
              <w:rPr>
                <w:rFonts w:cs="Arial"/>
                <w:szCs w:val="22"/>
              </w:rPr>
            </w:pPr>
          </w:p>
        </w:tc>
      </w:tr>
      <w:tr w:rsidR="00BB2AA0" w:rsidRPr="00066E76" w14:paraId="0BD50DA9" w14:textId="77777777" w:rsidTr="00BB2AA0">
        <w:tblPrEx>
          <w:tblBorders>
            <w:bottom w:val="none" w:sz="0" w:space="0" w:color="auto"/>
          </w:tblBorders>
          <w:shd w:val="clear" w:color="auto" w:fill="auto"/>
        </w:tblPrEx>
        <w:tc>
          <w:tcPr>
            <w:tcW w:w="817" w:type="dxa"/>
          </w:tcPr>
          <w:p w14:paraId="73213542" w14:textId="77777777" w:rsidR="00BB2AA0" w:rsidRPr="00066E76" w:rsidRDefault="00BB2AA0" w:rsidP="00DB37C6">
            <w:pPr>
              <w:numPr>
                <w:ilvl w:val="0"/>
                <w:numId w:val="2"/>
              </w:numPr>
              <w:rPr>
                <w:rFonts w:ascii="Arial" w:hAnsi="Arial" w:cs="Arial"/>
              </w:rPr>
            </w:pPr>
          </w:p>
        </w:tc>
        <w:tc>
          <w:tcPr>
            <w:tcW w:w="9145" w:type="dxa"/>
          </w:tcPr>
          <w:p w14:paraId="5C0525A1" w14:textId="77777777" w:rsidR="00BB2AA0" w:rsidRPr="00066E76" w:rsidRDefault="00BB2AA0" w:rsidP="00DB37C6">
            <w:pPr>
              <w:pStyle w:val="Style1"/>
              <w:numPr>
                <w:ilvl w:val="0"/>
                <w:numId w:val="0"/>
              </w:numPr>
              <w:rPr>
                <w:rFonts w:cs="Arial"/>
                <w:b/>
              </w:rPr>
            </w:pPr>
            <w:r w:rsidRPr="00066E76">
              <w:rPr>
                <w:rFonts w:cs="Arial"/>
                <w:b/>
              </w:rPr>
              <w:t xml:space="preserve">Developer Contributions to be </w:t>
            </w:r>
            <w:proofErr w:type="gramStart"/>
            <w:r w:rsidRPr="00066E76">
              <w:rPr>
                <w:rFonts w:cs="Arial"/>
                <w:b/>
              </w:rPr>
              <w:t>paid</w:t>
            </w:r>
            <w:proofErr w:type="gramEnd"/>
          </w:p>
          <w:p w14:paraId="4C8166AE" w14:textId="77777777" w:rsidR="00BB2AA0" w:rsidRPr="00066E76" w:rsidRDefault="00BB2AA0" w:rsidP="00DB37C6">
            <w:pPr>
              <w:rPr>
                <w:rFonts w:ascii="Arial" w:hAnsi="Arial" w:cs="Arial"/>
              </w:rPr>
            </w:pPr>
            <w:r w:rsidRPr="00066E76">
              <w:rPr>
                <w:rFonts w:ascii="Arial" w:hAnsi="Arial" w:cs="Arial"/>
              </w:rPr>
              <w:t xml:space="preserve">Contributions set out in the schedule below are to be paid to Council prior to the release of a construction certificate.  Contributions are levied in accordance with the Byron Shire Developer Contributions Plan 2012 (as amended).  The Plan may be viewed on line at </w:t>
            </w:r>
            <w:hyperlink r:id="rId9" w:history="1">
              <w:r w:rsidRPr="00066E76">
                <w:rPr>
                  <w:rStyle w:val="Hyperlink"/>
                  <w:rFonts w:ascii="Arial" w:hAnsi="Arial" w:cs="Arial"/>
                </w:rPr>
                <w:t>www.byron.nsw.gov.au</w:t>
              </w:r>
            </w:hyperlink>
            <w:r w:rsidRPr="00066E76">
              <w:rPr>
                <w:rFonts w:ascii="Arial" w:hAnsi="Arial" w:cs="Arial"/>
              </w:rPr>
              <w:t xml:space="preserve"> or during office hours at the Council Offices located at </w:t>
            </w:r>
            <w:smartTag w:uri="urn:schemas-microsoft-com:office:smarttags" w:element="address">
              <w:smartTag w:uri="urn:schemas-microsoft-com:office:smarttags" w:element="Street">
                <w:r w:rsidRPr="00066E76">
                  <w:rPr>
                    <w:rFonts w:ascii="Arial" w:hAnsi="Arial" w:cs="Arial"/>
                  </w:rPr>
                  <w:t>Station Street</w:t>
                </w:r>
              </w:smartTag>
            </w:smartTag>
            <w:r w:rsidRPr="00066E76">
              <w:rPr>
                <w:rFonts w:ascii="Arial" w:hAnsi="Arial" w:cs="Arial"/>
              </w:rPr>
              <w:t xml:space="preserve">, Mullumbimby.  These contributions are to fund public amenities and services as listed in the schedule.  Additional details on the specific amenities are to be found in the Byron Shire Developer Contributions Plan 2012 (as amended).  </w:t>
            </w:r>
          </w:p>
          <w:p w14:paraId="1B4D0F35" w14:textId="77777777" w:rsidR="00BB2AA0" w:rsidRPr="00066E76" w:rsidRDefault="00BB2AA0" w:rsidP="00DB37C6">
            <w:pPr>
              <w:rPr>
                <w:rFonts w:ascii="Arial" w:hAnsi="Arial" w:cs="Arial"/>
                <w:lang w:val="en-US"/>
              </w:rPr>
            </w:pPr>
          </w:p>
          <w:p w14:paraId="764D309A" w14:textId="77777777" w:rsidR="00BB2AA0" w:rsidRPr="00066E76" w:rsidRDefault="00BB2AA0" w:rsidP="00DB37C6">
            <w:pPr>
              <w:rPr>
                <w:rFonts w:ascii="Arial" w:hAnsi="Arial" w:cs="Arial"/>
                <w:lang w:val="en-US"/>
              </w:rPr>
            </w:pPr>
            <w:r w:rsidRPr="00066E76">
              <w:rPr>
                <w:rFonts w:ascii="Arial" w:hAnsi="Arial" w:cs="Arial"/>
                <w:lang w:val="en-US"/>
              </w:rPr>
              <w:t xml:space="preserve">The contributions in the schedule are current at the date of this consent.  The contributions payable will be adjusted in accordance with the relevant plan and the </w:t>
            </w:r>
            <w:r w:rsidRPr="00066E76">
              <w:rPr>
                <w:rFonts w:ascii="Arial" w:hAnsi="Arial" w:cs="Arial"/>
                <w:b/>
                <w:bCs/>
                <w:lang w:val="en-US"/>
              </w:rPr>
              <w:t xml:space="preserve">amount payable will be calculated </w:t>
            </w:r>
            <w:proofErr w:type="gramStart"/>
            <w:r w:rsidRPr="00066E76">
              <w:rPr>
                <w:rFonts w:ascii="Arial" w:hAnsi="Arial" w:cs="Arial"/>
                <w:b/>
                <w:bCs/>
                <w:lang w:val="en-US"/>
              </w:rPr>
              <w:t>on the basis of</w:t>
            </w:r>
            <w:proofErr w:type="gramEnd"/>
            <w:r w:rsidRPr="00066E76">
              <w:rPr>
                <w:rFonts w:ascii="Arial" w:hAnsi="Arial" w:cs="Arial"/>
                <w:b/>
                <w:bCs/>
                <w:lang w:val="en-US"/>
              </w:rPr>
              <w:t xml:space="preserve"> the contribution rates that are applicable at the time of payment.</w:t>
            </w:r>
            <w:r w:rsidRPr="00066E76">
              <w:rPr>
                <w:rFonts w:ascii="Arial" w:hAnsi="Arial" w:cs="Arial"/>
                <w:lang w:val="en-US"/>
              </w:rPr>
              <w:t xml:space="preserve">  The schedule contains a date for which the schedule remains valid, after this date you will have to contact Council for an updated schedule. </w:t>
            </w:r>
          </w:p>
          <w:p w14:paraId="0A4E87AC" w14:textId="77777777" w:rsidR="00BB2AA0" w:rsidRPr="00066E76" w:rsidRDefault="00BB2AA0" w:rsidP="00DB37C6">
            <w:pPr>
              <w:rPr>
                <w:rFonts w:ascii="Arial" w:hAnsi="Arial" w:cs="Arial"/>
                <w:lang w:val="en-US"/>
              </w:rPr>
            </w:pPr>
          </w:p>
          <w:p w14:paraId="01B7918D" w14:textId="77777777" w:rsidR="00BB2AA0" w:rsidRPr="00066E76" w:rsidRDefault="00BB2AA0" w:rsidP="00DB37C6">
            <w:pPr>
              <w:rPr>
                <w:rFonts w:ascii="Arial" w:hAnsi="Arial" w:cs="Arial"/>
                <w:lang w:val="en-US"/>
              </w:rPr>
            </w:pPr>
            <w:r w:rsidRPr="00066E76">
              <w:rPr>
                <w:rFonts w:ascii="Arial" w:hAnsi="Arial" w:cs="Arial"/>
                <w:lang w:val="en-US"/>
              </w:rPr>
              <w:t xml:space="preserve">The urban road developer contributions set out in the schedule below may be offset against the cost of the construction of drainage lines C, D, E, and F as specified in item b) of the condition that requires the approval of </w:t>
            </w:r>
            <w:r w:rsidRPr="00066E76">
              <w:rPr>
                <w:rFonts w:ascii="Arial" w:hAnsi="Arial" w:cs="Arial"/>
              </w:rPr>
              <w:t>works</w:t>
            </w:r>
            <w:r w:rsidRPr="00066E76">
              <w:rPr>
                <w:rFonts w:ascii="Arial" w:hAnsi="Arial" w:cs="Arial"/>
                <w:lang w:val="en-US"/>
              </w:rPr>
              <w:t xml:space="preserve"> under section </w:t>
            </w:r>
            <w:r w:rsidRPr="00066E76">
              <w:rPr>
                <w:rFonts w:ascii="Arial" w:hAnsi="Arial" w:cs="Arial"/>
              </w:rPr>
              <w:t xml:space="preserve">138 of the Roads Act 1993. Council will offset up to the full value of the urban road contribution subject to the developer providing the cost of these works on the asset creation sheet.  </w:t>
            </w:r>
          </w:p>
          <w:p w14:paraId="7A578D4F" w14:textId="77777777" w:rsidR="00BB2AA0" w:rsidRPr="00066E76" w:rsidRDefault="00BB2AA0" w:rsidP="00DB37C6">
            <w:pPr>
              <w:pStyle w:val="Style1"/>
              <w:numPr>
                <w:ilvl w:val="0"/>
                <w:numId w:val="0"/>
              </w:numPr>
              <w:rPr>
                <w:rFonts w:cs="Arial"/>
                <w:b/>
                <w:bCs/>
                <w:szCs w:val="22"/>
                <w:lang w:val="en-US"/>
              </w:rPr>
            </w:pPr>
          </w:p>
        </w:tc>
      </w:tr>
      <w:tr w:rsidR="00BB2AA0" w:rsidRPr="006F6EE5" w14:paraId="5538CB1B" w14:textId="77777777" w:rsidTr="00BB2AA0">
        <w:tblPrEx>
          <w:tblBorders>
            <w:bottom w:val="none" w:sz="0" w:space="0" w:color="auto"/>
          </w:tblBorders>
          <w:shd w:val="clear" w:color="auto" w:fill="auto"/>
        </w:tblPrEx>
        <w:tc>
          <w:tcPr>
            <w:tcW w:w="817" w:type="dxa"/>
          </w:tcPr>
          <w:p w14:paraId="0779BD7A" w14:textId="77777777" w:rsidR="00BB2AA0" w:rsidRPr="006F6EE5" w:rsidRDefault="00BB2AA0" w:rsidP="00DB37C6">
            <w:pPr>
              <w:numPr>
                <w:ilvl w:val="0"/>
                <w:numId w:val="2"/>
              </w:numPr>
              <w:rPr>
                <w:rFonts w:ascii="Arial" w:hAnsi="Arial" w:cs="Arial"/>
              </w:rPr>
            </w:pPr>
          </w:p>
        </w:tc>
        <w:tc>
          <w:tcPr>
            <w:tcW w:w="9145" w:type="dxa"/>
          </w:tcPr>
          <w:p w14:paraId="6466A3D2" w14:textId="77777777" w:rsidR="00BB2AA0" w:rsidRPr="00CD19CC" w:rsidRDefault="00BB2AA0" w:rsidP="00DB37C6">
            <w:pPr>
              <w:rPr>
                <w:rFonts w:ascii="Arial" w:eastAsia="Times New Roman" w:hAnsi="Arial" w:cs="Times New Roman"/>
                <w:b/>
                <w:bCs/>
              </w:rPr>
            </w:pPr>
            <w:r w:rsidRPr="00CD19CC">
              <w:rPr>
                <w:rFonts w:ascii="Arial" w:eastAsia="Times New Roman" w:hAnsi="Arial" w:cs="Times New Roman"/>
                <w:b/>
                <w:bCs/>
              </w:rPr>
              <w:t xml:space="preserve">Revised Site Waste Minimisation and Management Plan – Demolition </w:t>
            </w:r>
          </w:p>
          <w:p w14:paraId="50A79976" w14:textId="77777777" w:rsidR="00BB2AA0" w:rsidRPr="00CD19CC" w:rsidRDefault="00BB2AA0" w:rsidP="00DB37C6">
            <w:pPr>
              <w:rPr>
                <w:rFonts w:ascii="Arial" w:eastAsia="Times New Roman" w:hAnsi="Arial" w:cs="Times New Roman"/>
              </w:rPr>
            </w:pPr>
            <w:r w:rsidRPr="00CD19CC">
              <w:rPr>
                <w:rFonts w:ascii="Arial" w:eastAsia="Times New Roman" w:hAnsi="Arial" w:cs="Times New Roman"/>
              </w:rPr>
              <w:lastRenderedPageBreak/>
              <w:t>A revised Site Waste Minimisation and Management Plan (SWMMP) and site plans must be submitted with development applications seeking consent for demolition.  The revised SWMMP must demonstrate that the proposed development will:</w:t>
            </w:r>
          </w:p>
          <w:p w14:paraId="48B72C78" w14:textId="77777777" w:rsidR="00BB2AA0" w:rsidRPr="00CD19CC" w:rsidRDefault="00BB2AA0" w:rsidP="00DB37C6">
            <w:pPr>
              <w:rPr>
                <w:rFonts w:ascii="Arial" w:eastAsia="Times New Roman" w:hAnsi="Arial" w:cs="Times New Roman"/>
                <w:lang w:val="en-GB"/>
              </w:rPr>
            </w:pPr>
          </w:p>
          <w:p w14:paraId="3631C0F3" w14:textId="77777777" w:rsidR="00BB2AA0" w:rsidRPr="00CD19CC" w:rsidRDefault="00BB2AA0" w:rsidP="00BF5893">
            <w:pPr>
              <w:widowControl w:val="0"/>
              <w:numPr>
                <w:ilvl w:val="0"/>
                <w:numId w:val="31"/>
              </w:numPr>
              <w:spacing w:after="120"/>
              <w:ind w:left="494" w:hanging="426"/>
              <w:rPr>
                <w:rFonts w:ascii="Arial" w:eastAsia="Times New Roman" w:hAnsi="Arial" w:cs="Times New Roman"/>
              </w:rPr>
            </w:pPr>
            <w:r w:rsidRPr="00CD19CC">
              <w:rPr>
                <w:rFonts w:ascii="Arial" w:eastAsia="Times New Roman" w:hAnsi="Arial" w:cs="Times New Roman"/>
              </w:rPr>
              <w:t xml:space="preserve">  Pursue adaptive reuse opportunities of buildings/structures.</w:t>
            </w:r>
          </w:p>
          <w:p w14:paraId="2DC3FD73" w14:textId="77777777" w:rsidR="00BB2AA0" w:rsidRPr="00CD19CC" w:rsidRDefault="00BB2AA0" w:rsidP="00BF5893">
            <w:pPr>
              <w:widowControl w:val="0"/>
              <w:numPr>
                <w:ilvl w:val="0"/>
                <w:numId w:val="31"/>
              </w:numPr>
              <w:spacing w:after="120"/>
              <w:ind w:left="494" w:hanging="426"/>
              <w:rPr>
                <w:rFonts w:ascii="Arial" w:eastAsia="Times New Roman" w:hAnsi="Arial" w:cs="Times New Roman"/>
              </w:rPr>
            </w:pPr>
            <w:r w:rsidRPr="00CD19CC">
              <w:rPr>
                <w:rFonts w:ascii="Arial" w:eastAsia="Times New Roman" w:hAnsi="Arial" w:cs="Times New Roman"/>
              </w:rPr>
              <w:t xml:space="preserve">  Identify all waste likely to result from the demolition, and opportunities for reuse of materials.  </w:t>
            </w:r>
          </w:p>
          <w:p w14:paraId="52DEF014" w14:textId="77777777" w:rsidR="00BB2AA0" w:rsidRPr="00CD19CC" w:rsidRDefault="00BB2AA0" w:rsidP="00BF5893">
            <w:pPr>
              <w:widowControl w:val="0"/>
              <w:numPr>
                <w:ilvl w:val="0"/>
                <w:numId w:val="31"/>
              </w:numPr>
              <w:spacing w:after="120"/>
              <w:ind w:left="494" w:hanging="426"/>
              <w:rPr>
                <w:rFonts w:ascii="Arial" w:eastAsia="Times New Roman" w:hAnsi="Arial" w:cs="Times New Roman"/>
              </w:rPr>
            </w:pPr>
            <w:r w:rsidRPr="00CD19CC">
              <w:rPr>
                <w:rFonts w:ascii="Arial" w:eastAsia="Times New Roman" w:hAnsi="Arial" w:cs="Times New Roman"/>
              </w:rPr>
              <w:t xml:space="preserve">  Facilitate reuse/recycling by using the process of 'deconstruction', where various materials are carefully dismantled and sorted.</w:t>
            </w:r>
          </w:p>
          <w:p w14:paraId="4DAD1E29" w14:textId="77777777" w:rsidR="00BB2AA0" w:rsidRPr="00CD19CC" w:rsidRDefault="00BB2AA0" w:rsidP="00BF5893">
            <w:pPr>
              <w:widowControl w:val="0"/>
              <w:numPr>
                <w:ilvl w:val="0"/>
                <w:numId w:val="31"/>
              </w:numPr>
              <w:spacing w:after="120"/>
              <w:ind w:left="494" w:hanging="426"/>
              <w:rPr>
                <w:rFonts w:ascii="Arial" w:eastAsia="Times New Roman" w:hAnsi="Arial" w:cs="Times New Roman"/>
              </w:rPr>
            </w:pPr>
            <w:r w:rsidRPr="00CD19CC">
              <w:rPr>
                <w:rFonts w:ascii="Arial" w:eastAsia="Times New Roman" w:hAnsi="Arial" w:cs="Times New Roman"/>
              </w:rPr>
              <w:t xml:space="preserve">  Reuse or recycle salvaged materials onsite where possible.</w:t>
            </w:r>
          </w:p>
          <w:p w14:paraId="056ADE25" w14:textId="77777777" w:rsidR="00BB2AA0" w:rsidRPr="00CD19CC" w:rsidRDefault="00BB2AA0" w:rsidP="00BF5893">
            <w:pPr>
              <w:widowControl w:val="0"/>
              <w:numPr>
                <w:ilvl w:val="0"/>
                <w:numId w:val="31"/>
              </w:numPr>
              <w:spacing w:after="120"/>
              <w:ind w:left="494" w:hanging="426"/>
              <w:rPr>
                <w:rFonts w:ascii="Arial" w:eastAsia="Times New Roman" w:hAnsi="Arial" w:cs="Times New Roman"/>
              </w:rPr>
            </w:pPr>
            <w:r w:rsidRPr="00CD19CC">
              <w:rPr>
                <w:rFonts w:ascii="Arial" w:eastAsia="Times New Roman" w:hAnsi="Arial" w:cs="Times New Roman"/>
              </w:rPr>
              <w:t xml:space="preserve">  Allocate an area for the storage of materials for use, </w:t>
            </w:r>
            <w:proofErr w:type="gramStart"/>
            <w:r w:rsidRPr="00CD19CC">
              <w:rPr>
                <w:rFonts w:ascii="Arial" w:eastAsia="Times New Roman" w:hAnsi="Arial" w:cs="Times New Roman"/>
              </w:rPr>
              <w:t>recycling</w:t>
            </w:r>
            <w:proofErr w:type="gramEnd"/>
            <w:r w:rsidRPr="00CD19CC">
              <w:rPr>
                <w:rFonts w:ascii="Arial" w:eastAsia="Times New Roman" w:hAnsi="Arial" w:cs="Times New Roman"/>
              </w:rPr>
              <w:t xml:space="preserve"> and disposal (giving consideration to slope, drainage, location of waterways, stormwater outlets, vegetation, and access and handling requirements).</w:t>
            </w:r>
          </w:p>
          <w:p w14:paraId="6FD8DD59" w14:textId="77777777" w:rsidR="00BB2AA0" w:rsidRPr="00CD19CC" w:rsidRDefault="00BB2AA0" w:rsidP="00BF5893">
            <w:pPr>
              <w:widowControl w:val="0"/>
              <w:numPr>
                <w:ilvl w:val="0"/>
                <w:numId w:val="31"/>
              </w:numPr>
              <w:spacing w:after="120"/>
              <w:ind w:left="494" w:hanging="426"/>
              <w:rPr>
                <w:rFonts w:ascii="Arial" w:eastAsia="Times New Roman" w:hAnsi="Arial" w:cs="Times New Roman"/>
              </w:rPr>
            </w:pPr>
            <w:r w:rsidRPr="00CD19CC">
              <w:rPr>
                <w:rFonts w:ascii="Arial" w:eastAsia="Times New Roman" w:hAnsi="Arial" w:cs="Times New Roman"/>
              </w:rPr>
              <w:t xml:space="preserve">  Provide separate collection bins or areas for the storage of residual waste.</w:t>
            </w:r>
          </w:p>
          <w:p w14:paraId="6DB08A1A" w14:textId="77777777" w:rsidR="00BB2AA0" w:rsidRPr="00CD19CC" w:rsidRDefault="00BB2AA0" w:rsidP="00BF5893">
            <w:pPr>
              <w:widowControl w:val="0"/>
              <w:numPr>
                <w:ilvl w:val="0"/>
                <w:numId w:val="31"/>
              </w:numPr>
              <w:spacing w:after="120"/>
              <w:ind w:left="494" w:hanging="426"/>
              <w:rPr>
                <w:rFonts w:ascii="Arial" w:eastAsia="Times New Roman" w:hAnsi="Arial" w:cs="Times New Roman"/>
              </w:rPr>
            </w:pPr>
            <w:r w:rsidRPr="00CD19CC">
              <w:rPr>
                <w:rFonts w:ascii="Arial" w:eastAsia="Times New Roman" w:hAnsi="Arial" w:cs="Times New Roman"/>
              </w:rPr>
              <w:t xml:space="preserve">  Clearly ’signpost’ the purpose and content of the bins and storage areas.</w:t>
            </w:r>
          </w:p>
          <w:p w14:paraId="28AF0181" w14:textId="77777777" w:rsidR="00BB2AA0" w:rsidRPr="00CD19CC" w:rsidRDefault="00BB2AA0" w:rsidP="00BF5893">
            <w:pPr>
              <w:widowControl w:val="0"/>
              <w:numPr>
                <w:ilvl w:val="0"/>
                <w:numId w:val="31"/>
              </w:numPr>
              <w:spacing w:after="120"/>
              <w:ind w:left="494" w:hanging="426"/>
              <w:rPr>
                <w:rFonts w:ascii="Arial" w:eastAsia="Times New Roman" w:hAnsi="Arial" w:cs="Times New Roman"/>
              </w:rPr>
            </w:pPr>
            <w:r w:rsidRPr="00CD19CC">
              <w:rPr>
                <w:rFonts w:ascii="Arial" w:eastAsia="Times New Roman" w:hAnsi="Arial" w:cs="Times New Roman"/>
              </w:rPr>
              <w:t xml:space="preserve">  Implement measures to prevent damage by the elements, odour and health risks, and windborne litter.</w:t>
            </w:r>
          </w:p>
          <w:p w14:paraId="5CD987A8" w14:textId="77777777" w:rsidR="00BB2AA0" w:rsidRPr="00CD19CC" w:rsidRDefault="00BB2AA0" w:rsidP="00BF5893">
            <w:pPr>
              <w:widowControl w:val="0"/>
              <w:numPr>
                <w:ilvl w:val="0"/>
                <w:numId w:val="31"/>
              </w:numPr>
              <w:spacing w:after="120"/>
              <w:ind w:left="494" w:hanging="426"/>
              <w:rPr>
                <w:rFonts w:ascii="Arial" w:eastAsia="Times New Roman" w:hAnsi="Arial" w:cs="Times New Roman"/>
              </w:rPr>
            </w:pPr>
            <w:r w:rsidRPr="00CD19CC">
              <w:rPr>
                <w:rFonts w:ascii="Arial" w:eastAsia="Times New Roman" w:hAnsi="Arial" w:cs="Times New Roman"/>
              </w:rPr>
              <w:t xml:space="preserve">  Minimise site disturbance, limiting unnecessary excavation.</w:t>
            </w:r>
          </w:p>
          <w:p w14:paraId="2036110C" w14:textId="77777777" w:rsidR="00BB2AA0" w:rsidRPr="00F1151B" w:rsidRDefault="00BB2AA0" w:rsidP="00DB37C6">
            <w:pPr>
              <w:pStyle w:val="Style1"/>
              <w:numPr>
                <w:ilvl w:val="0"/>
                <w:numId w:val="0"/>
              </w:numPr>
              <w:rPr>
                <w:rFonts w:cs="Arial"/>
                <w:b/>
                <w:szCs w:val="22"/>
              </w:rPr>
            </w:pPr>
          </w:p>
        </w:tc>
      </w:tr>
      <w:tr w:rsidR="00BB2AA0" w:rsidRPr="006F6EE5" w14:paraId="2520A9D9" w14:textId="77777777" w:rsidTr="00BB2AA0">
        <w:tblPrEx>
          <w:tblBorders>
            <w:bottom w:val="none" w:sz="0" w:space="0" w:color="auto"/>
          </w:tblBorders>
          <w:shd w:val="clear" w:color="auto" w:fill="auto"/>
        </w:tblPrEx>
        <w:tc>
          <w:tcPr>
            <w:tcW w:w="817" w:type="dxa"/>
          </w:tcPr>
          <w:p w14:paraId="7ED4AB2A" w14:textId="77777777" w:rsidR="00BB2AA0" w:rsidRPr="006F6EE5" w:rsidRDefault="00BB2AA0" w:rsidP="00DB37C6">
            <w:pPr>
              <w:numPr>
                <w:ilvl w:val="0"/>
                <w:numId w:val="2"/>
              </w:numPr>
              <w:rPr>
                <w:rFonts w:ascii="Arial" w:hAnsi="Arial" w:cs="Arial"/>
              </w:rPr>
            </w:pPr>
          </w:p>
        </w:tc>
        <w:tc>
          <w:tcPr>
            <w:tcW w:w="9145" w:type="dxa"/>
          </w:tcPr>
          <w:p w14:paraId="3FB75ABA" w14:textId="77777777" w:rsidR="00BB2AA0" w:rsidRPr="00CD19CC" w:rsidRDefault="00BB2AA0" w:rsidP="00DB37C6">
            <w:pPr>
              <w:rPr>
                <w:rFonts w:ascii="Arial" w:eastAsia="Times New Roman" w:hAnsi="Arial" w:cs="Times New Roman"/>
                <w:b/>
                <w:bCs/>
              </w:rPr>
            </w:pPr>
            <w:r w:rsidRPr="00CD19CC">
              <w:rPr>
                <w:rFonts w:ascii="Arial" w:eastAsia="Times New Roman" w:hAnsi="Arial" w:cs="Times New Roman"/>
                <w:b/>
                <w:bCs/>
              </w:rPr>
              <w:t xml:space="preserve">Revised Site Waste Minimisation and Management Plan – </w:t>
            </w:r>
            <w:r>
              <w:rPr>
                <w:rFonts w:ascii="Arial" w:eastAsia="Times New Roman" w:hAnsi="Arial" w:cs="Times New Roman"/>
                <w:b/>
                <w:bCs/>
              </w:rPr>
              <w:t>Construction of Buildings or Structures</w:t>
            </w:r>
            <w:r w:rsidRPr="00CD19CC">
              <w:rPr>
                <w:rFonts w:ascii="Arial" w:eastAsia="Times New Roman" w:hAnsi="Arial" w:cs="Times New Roman"/>
                <w:b/>
                <w:bCs/>
              </w:rPr>
              <w:t xml:space="preserve"> </w:t>
            </w:r>
          </w:p>
          <w:p w14:paraId="78205DC5" w14:textId="77777777" w:rsidR="00BB2AA0" w:rsidRPr="00CD19CC" w:rsidRDefault="00BB2AA0" w:rsidP="00DB37C6">
            <w:pPr>
              <w:rPr>
                <w:rFonts w:ascii="Arial" w:eastAsia="Times New Roman" w:hAnsi="Arial" w:cs="Arial"/>
              </w:rPr>
            </w:pPr>
            <w:r w:rsidRPr="00CD19CC">
              <w:rPr>
                <w:rFonts w:ascii="Arial" w:eastAsia="Times New Roman" w:hAnsi="Arial" w:cs="Arial"/>
              </w:rPr>
              <w:t>A revised Site Waste Minimisation and Management Plan (SWMMP) and site plans must be submitted with development applications seeking consent for construction of buildings or structures.  The revised SWMMP must:</w:t>
            </w:r>
          </w:p>
          <w:p w14:paraId="0CBA445B" w14:textId="77777777" w:rsidR="00BB2AA0" w:rsidRPr="00CD19CC" w:rsidRDefault="00BB2AA0" w:rsidP="00DB37C6">
            <w:pPr>
              <w:rPr>
                <w:rFonts w:ascii="Arial" w:eastAsia="Times New Roman" w:hAnsi="Arial" w:cs="Arial"/>
              </w:rPr>
            </w:pPr>
          </w:p>
          <w:p w14:paraId="60DD1F36" w14:textId="77777777" w:rsidR="00BB2AA0" w:rsidRPr="00CD19CC" w:rsidRDefault="00BB2AA0" w:rsidP="00BF5893">
            <w:pPr>
              <w:widowControl w:val="0"/>
              <w:numPr>
                <w:ilvl w:val="0"/>
                <w:numId w:val="32"/>
              </w:numPr>
              <w:spacing w:after="80"/>
              <w:ind w:left="494" w:hanging="426"/>
              <w:rPr>
                <w:rFonts w:ascii="Arial" w:eastAsia="Times New Roman" w:hAnsi="Arial" w:cs="Arial"/>
              </w:rPr>
            </w:pPr>
            <w:r w:rsidRPr="00CD19CC">
              <w:rPr>
                <w:rFonts w:ascii="Arial" w:eastAsia="Times New Roman" w:hAnsi="Arial" w:cs="Arial"/>
              </w:rPr>
              <w:t xml:space="preserve">  Estimate volumes of materials to be used and incorporate these volumes into a purchasing policy so that the correct quantities are purchased.  For small-scale building projects see the rates in </w:t>
            </w:r>
            <w:r w:rsidRPr="00CD19CC">
              <w:rPr>
                <w:rFonts w:ascii="Arial" w:eastAsia="Times New Roman" w:hAnsi="Arial" w:cs="Arial"/>
                <w:b/>
              </w:rPr>
              <w:t>Appendix I Waste/Recycling Generation Rates</w:t>
            </w:r>
            <w:r w:rsidRPr="00CD19CC">
              <w:rPr>
                <w:rFonts w:ascii="Arial" w:eastAsia="Times New Roman" w:hAnsi="Arial" w:cs="Arial"/>
              </w:rPr>
              <w:t xml:space="preserve"> for a guide.</w:t>
            </w:r>
          </w:p>
          <w:p w14:paraId="1E0357C0" w14:textId="77777777" w:rsidR="00BB2AA0" w:rsidRPr="00CD19CC" w:rsidRDefault="00BB2AA0" w:rsidP="00BF5893">
            <w:pPr>
              <w:widowControl w:val="0"/>
              <w:numPr>
                <w:ilvl w:val="0"/>
                <w:numId w:val="32"/>
              </w:numPr>
              <w:spacing w:after="80"/>
              <w:ind w:left="494" w:hanging="426"/>
              <w:rPr>
                <w:rFonts w:ascii="Arial" w:eastAsia="Times New Roman" w:hAnsi="Arial" w:cs="Arial"/>
              </w:rPr>
            </w:pPr>
            <w:r w:rsidRPr="00CD19CC">
              <w:rPr>
                <w:rFonts w:ascii="Arial" w:eastAsia="Times New Roman" w:hAnsi="Arial" w:cs="Arial"/>
              </w:rPr>
              <w:t xml:space="preserve">  Identify potential reuse/recycling opportunities of excess construction materials.</w:t>
            </w:r>
          </w:p>
          <w:p w14:paraId="014A2144" w14:textId="77777777" w:rsidR="00BB2AA0" w:rsidRPr="00CD19CC" w:rsidRDefault="00BB2AA0" w:rsidP="00BF5893">
            <w:pPr>
              <w:widowControl w:val="0"/>
              <w:numPr>
                <w:ilvl w:val="0"/>
                <w:numId w:val="32"/>
              </w:numPr>
              <w:spacing w:after="80"/>
              <w:ind w:left="494" w:hanging="426"/>
              <w:rPr>
                <w:rFonts w:ascii="Arial" w:eastAsia="Times New Roman" w:hAnsi="Arial" w:cs="Arial"/>
              </w:rPr>
            </w:pPr>
            <w:r w:rsidRPr="00CD19CC">
              <w:rPr>
                <w:rFonts w:ascii="Arial" w:eastAsia="Times New Roman" w:hAnsi="Arial" w:cs="Arial"/>
              </w:rPr>
              <w:t xml:space="preserve">  Incorporate the use of prefabricated components and recycled materials.</w:t>
            </w:r>
          </w:p>
          <w:p w14:paraId="13EAF03E" w14:textId="77777777" w:rsidR="00BB2AA0" w:rsidRPr="00CD19CC" w:rsidRDefault="00BB2AA0" w:rsidP="00BF5893">
            <w:pPr>
              <w:widowControl w:val="0"/>
              <w:numPr>
                <w:ilvl w:val="0"/>
                <w:numId w:val="32"/>
              </w:numPr>
              <w:spacing w:after="80"/>
              <w:ind w:left="494" w:hanging="426"/>
              <w:rPr>
                <w:rFonts w:ascii="Arial" w:eastAsia="Times New Roman" w:hAnsi="Arial" w:cs="Arial"/>
              </w:rPr>
            </w:pPr>
            <w:r w:rsidRPr="00CD19CC">
              <w:rPr>
                <w:rFonts w:ascii="Arial" w:eastAsia="Times New Roman" w:hAnsi="Arial" w:cs="Arial"/>
              </w:rPr>
              <w:t xml:space="preserve">  Specify arrangements for the delivery of materials so that materials are delivered ’as needed’ to prevent the degradation of materials through weathering and moisture damage.</w:t>
            </w:r>
          </w:p>
          <w:p w14:paraId="370F3964" w14:textId="77777777" w:rsidR="00BB2AA0" w:rsidRPr="00CD19CC" w:rsidRDefault="00BB2AA0" w:rsidP="00BF5893">
            <w:pPr>
              <w:widowControl w:val="0"/>
              <w:numPr>
                <w:ilvl w:val="0"/>
                <w:numId w:val="32"/>
              </w:numPr>
              <w:spacing w:after="80"/>
              <w:ind w:left="494" w:hanging="426"/>
              <w:rPr>
                <w:rFonts w:ascii="Arial" w:eastAsia="Times New Roman" w:hAnsi="Arial" w:cs="Arial"/>
              </w:rPr>
            </w:pPr>
            <w:r w:rsidRPr="00CD19CC">
              <w:rPr>
                <w:rFonts w:ascii="Arial" w:eastAsia="Times New Roman" w:hAnsi="Arial" w:cs="Arial"/>
              </w:rPr>
              <w:t xml:space="preserve">  Consider organising to return excess materials to the supplier or manufacturer.</w:t>
            </w:r>
          </w:p>
          <w:p w14:paraId="5E197F84" w14:textId="77777777" w:rsidR="00BB2AA0" w:rsidRPr="00CD19CC" w:rsidRDefault="00BB2AA0" w:rsidP="00BF5893">
            <w:pPr>
              <w:widowControl w:val="0"/>
              <w:numPr>
                <w:ilvl w:val="0"/>
                <w:numId w:val="32"/>
              </w:numPr>
              <w:spacing w:after="80"/>
              <w:ind w:left="494" w:hanging="426"/>
              <w:rPr>
                <w:rFonts w:ascii="Arial" w:eastAsia="Times New Roman" w:hAnsi="Arial" w:cs="Arial"/>
                <w:spacing w:val="-4"/>
              </w:rPr>
            </w:pPr>
            <w:r w:rsidRPr="00CD19CC">
              <w:rPr>
                <w:rFonts w:ascii="Arial" w:eastAsia="Times New Roman" w:hAnsi="Arial" w:cs="Arial"/>
                <w:spacing w:val="-4"/>
              </w:rPr>
              <w:t xml:space="preserve">  Allocate an area for the storage of materials for use, </w:t>
            </w:r>
            <w:proofErr w:type="gramStart"/>
            <w:r w:rsidRPr="00CD19CC">
              <w:rPr>
                <w:rFonts w:ascii="Arial" w:eastAsia="Times New Roman" w:hAnsi="Arial" w:cs="Arial"/>
                <w:spacing w:val="-4"/>
              </w:rPr>
              <w:t>recycling</w:t>
            </w:r>
            <w:proofErr w:type="gramEnd"/>
            <w:r w:rsidRPr="00CD19CC">
              <w:rPr>
                <w:rFonts w:ascii="Arial" w:eastAsia="Times New Roman" w:hAnsi="Arial" w:cs="Arial"/>
                <w:spacing w:val="-4"/>
              </w:rPr>
              <w:t xml:space="preserve"> and disposal (considering slope, drainage, location of waterways, stormwater outlets and vegetation).</w:t>
            </w:r>
          </w:p>
          <w:p w14:paraId="133DC65E" w14:textId="77777777" w:rsidR="00BB2AA0" w:rsidRPr="00CD19CC" w:rsidRDefault="00BB2AA0" w:rsidP="00BF5893">
            <w:pPr>
              <w:widowControl w:val="0"/>
              <w:numPr>
                <w:ilvl w:val="0"/>
                <w:numId w:val="32"/>
              </w:numPr>
              <w:spacing w:after="80"/>
              <w:ind w:left="494" w:hanging="426"/>
              <w:rPr>
                <w:rFonts w:ascii="Arial" w:eastAsia="Times New Roman" w:hAnsi="Arial" w:cs="Arial"/>
              </w:rPr>
            </w:pPr>
            <w:r w:rsidRPr="00CD19CC">
              <w:rPr>
                <w:rFonts w:ascii="Arial" w:eastAsia="Times New Roman" w:hAnsi="Arial" w:cs="Arial"/>
              </w:rPr>
              <w:t xml:space="preserve">  Nominate proposed arrangements to ensure appropriate transport, processing and disposal of waste and recycling; and to ensure that all contractors are aware of the legal requirements for disposing of waste.</w:t>
            </w:r>
          </w:p>
          <w:p w14:paraId="43EFCEB4" w14:textId="77777777" w:rsidR="00BB2AA0" w:rsidRPr="00CD19CC" w:rsidRDefault="00BB2AA0" w:rsidP="00BF5893">
            <w:pPr>
              <w:widowControl w:val="0"/>
              <w:numPr>
                <w:ilvl w:val="0"/>
                <w:numId w:val="32"/>
              </w:numPr>
              <w:spacing w:after="80"/>
              <w:ind w:left="494" w:hanging="426"/>
              <w:rPr>
                <w:rFonts w:ascii="Arial" w:eastAsia="Times New Roman" w:hAnsi="Arial" w:cs="Arial"/>
              </w:rPr>
            </w:pPr>
            <w:r w:rsidRPr="00CD19CC">
              <w:rPr>
                <w:rFonts w:ascii="Arial" w:eastAsia="Times New Roman" w:hAnsi="Arial" w:cs="Arial"/>
              </w:rPr>
              <w:t xml:space="preserve">  Promote separate collection bins or areas for the storage of residual waste.</w:t>
            </w:r>
          </w:p>
          <w:p w14:paraId="61D99EF6" w14:textId="77777777" w:rsidR="00BB2AA0" w:rsidRPr="00CD19CC" w:rsidRDefault="00BB2AA0" w:rsidP="00BF5893">
            <w:pPr>
              <w:widowControl w:val="0"/>
              <w:numPr>
                <w:ilvl w:val="0"/>
                <w:numId w:val="32"/>
              </w:numPr>
              <w:spacing w:after="80"/>
              <w:ind w:left="494" w:hanging="426"/>
              <w:rPr>
                <w:rFonts w:ascii="Arial" w:eastAsia="Times New Roman" w:hAnsi="Arial" w:cs="Arial"/>
              </w:rPr>
            </w:pPr>
            <w:r w:rsidRPr="00CD19CC">
              <w:rPr>
                <w:rFonts w:ascii="Arial" w:eastAsia="Times New Roman" w:hAnsi="Arial" w:cs="Arial"/>
              </w:rPr>
              <w:t xml:space="preserve">  Clearly ’signpost’ the purpose and content of the bins and storage areas.</w:t>
            </w:r>
          </w:p>
          <w:p w14:paraId="74B43FD2" w14:textId="77777777" w:rsidR="00BB2AA0" w:rsidRPr="00CD19CC" w:rsidRDefault="00BB2AA0" w:rsidP="00BF5893">
            <w:pPr>
              <w:widowControl w:val="0"/>
              <w:numPr>
                <w:ilvl w:val="0"/>
                <w:numId w:val="32"/>
              </w:numPr>
              <w:spacing w:after="80"/>
              <w:ind w:left="494" w:hanging="426"/>
              <w:rPr>
                <w:rFonts w:ascii="Arial" w:eastAsia="Times New Roman" w:hAnsi="Arial" w:cs="Arial"/>
              </w:rPr>
            </w:pPr>
            <w:r w:rsidRPr="00CD19CC">
              <w:rPr>
                <w:rFonts w:ascii="Arial" w:eastAsia="Times New Roman" w:hAnsi="Arial" w:cs="Arial"/>
              </w:rPr>
              <w:t xml:space="preserve">  Specify intended implementation measures to prevent damage by the elements, odour and health risks, and windborne litter.</w:t>
            </w:r>
          </w:p>
          <w:p w14:paraId="4201502D" w14:textId="77777777" w:rsidR="00BB2AA0" w:rsidRPr="00CD19CC" w:rsidRDefault="00BB2AA0" w:rsidP="00BF5893">
            <w:pPr>
              <w:widowControl w:val="0"/>
              <w:numPr>
                <w:ilvl w:val="0"/>
                <w:numId w:val="32"/>
              </w:numPr>
              <w:spacing w:after="80"/>
              <w:ind w:left="494" w:hanging="426"/>
              <w:rPr>
                <w:rFonts w:ascii="Arial" w:eastAsia="Times New Roman" w:hAnsi="Arial" w:cs="Arial"/>
              </w:rPr>
            </w:pPr>
            <w:r w:rsidRPr="00CD19CC">
              <w:rPr>
                <w:rFonts w:ascii="Arial" w:eastAsia="Times New Roman" w:hAnsi="Arial" w:cs="Arial"/>
              </w:rPr>
              <w:t xml:space="preserve">  Minimise site disturbance and limit unnecessary excavation.</w:t>
            </w:r>
          </w:p>
          <w:p w14:paraId="476DB5F9" w14:textId="77777777" w:rsidR="00BB2AA0" w:rsidRPr="00CD19CC" w:rsidRDefault="00BB2AA0" w:rsidP="00BF5893">
            <w:pPr>
              <w:widowControl w:val="0"/>
              <w:numPr>
                <w:ilvl w:val="0"/>
                <w:numId w:val="32"/>
              </w:numPr>
              <w:spacing w:after="80"/>
              <w:ind w:left="494" w:hanging="426"/>
              <w:rPr>
                <w:rFonts w:ascii="Arial" w:eastAsia="Times New Roman" w:hAnsi="Arial" w:cs="Arial"/>
              </w:rPr>
            </w:pPr>
            <w:r w:rsidRPr="00CD19CC">
              <w:rPr>
                <w:rFonts w:ascii="Arial" w:eastAsia="Times New Roman" w:hAnsi="Arial" w:cs="Arial"/>
              </w:rPr>
              <w:t xml:space="preserve">  Ensure that all waste is transported to a place that can lawfully be used as a waste </w:t>
            </w:r>
            <w:r w:rsidRPr="00CD19CC">
              <w:rPr>
                <w:rFonts w:ascii="Arial" w:eastAsia="Times New Roman" w:hAnsi="Arial" w:cs="Arial"/>
              </w:rPr>
              <w:lastRenderedPageBreak/>
              <w:t xml:space="preserve">facility. </w:t>
            </w:r>
          </w:p>
          <w:p w14:paraId="56EAF350" w14:textId="77777777" w:rsidR="00BB2AA0" w:rsidRPr="00CD19CC" w:rsidRDefault="00BB2AA0" w:rsidP="00BF5893">
            <w:pPr>
              <w:numPr>
                <w:ilvl w:val="0"/>
                <w:numId w:val="32"/>
              </w:numPr>
              <w:ind w:left="494" w:hanging="426"/>
              <w:rPr>
                <w:rFonts w:ascii="Arial" w:eastAsia="Times New Roman" w:hAnsi="Arial" w:cs="Arial"/>
                <w:lang w:val="en-GB"/>
              </w:rPr>
            </w:pPr>
            <w:r w:rsidRPr="00CD19CC">
              <w:rPr>
                <w:rFonts w:ascii="Arial" w:eastAsia="Times New Roman" w:hAnsi="Arial" w:cs="Arial"/>
              </w:rPr>
              <w:t xml:space="preserve">  Require retention of all records demonstrating lawful disposal of waste and keep them readily accessible for inspection by regulatory authorities such as council, DECC or </w:t>
            </w:r>
            <w:proofErr w:type="spellStart"/>
            <w:r w:rsidRPr="00CD19CC">
              <w:rPr>
                <w:rFonts w:ascii="Arial" w:eastAsia="Times New Roman" w:hAnsi="Arial" w:cs="Arial"/>
              </w:rPr>
              <w:t>WorkCover</w:t>
            </w:r>
            <w:proofErr w:type="spellEnd"/>
            <w:r w:rsidRPr="00CD19CC">
              <w:rPr>
                <w:rFonts w:ascii="Arial" w:eastAsia="Times New Roman" w:hAnsi="Arial" w:cs="Arial"/>
              </w:rPr>
              <w:t xml:space="preserve"> NSW.</w:t>
            </w:r>
          </w:p>
          <w:p w14:paraId="0E852672" w14:textId="77777777" w:rsidR="00BB2AA0" w:rsidRPr="00F1151B" w:rsidRDefault="00BB2AA0" w:rsidP="00DB37C6">
            <w:pPr>
              <w:pStyle w:val="Style1"/>
              <w:numPr>
                <w:ilvl w:val="0"/>
                <w:numId w:val="0"/>
              </w:numPr>
              <w:rPr>
                <w:rFonts w:cs="Arial"/>
                <w:b/>
                <w:szCs w:val="22"/>
              </w:rPr>
            </w:pPr>
          </w:p>
        </w:tc>
      </w:tr>
      <w:tr w:rsidR="00BB2AA0" w:rsidRPr="006F6EE5" w14:paraId="5BDF0747" w14:textId="77777777" w:rsidTr="00BB2AA0">
        <w:tblPrEx>
          <w:tblBorders>
            <w:bottom w:val="none" w:sz="0" w:space="0" w:color="auto"/>
          </w:tblBorders>
          <w:shd w:val="clear" w:color="auto" w:fill="auto"/>
        </w:tblPrEx>
        <w:tc>
          <w:tcPr>
            <w:tcW w:w="817" w:type="dxa"/>
          </w:tcPr>
          <w:p w14:paraId="7120B9C7" w14:textId="77777777" w:rsidR="00BB2AA0" w:rsidRPr="006F6EE5" w:rsidRDefault="00BB2AA0" w:rsidP="00DB37C6">
            <w:pPr>
              <w:numPr>
                <w:ilvl w:val="0"/>
                <w:numId w:val="2"/>
              </w:numPr>
              <w:rPr>
                <w:rFonts w:ascii="Arial" w:hAnsi="Arial" w:cs="Arial"/>
              </w:rPr>
            </w:pPr>
          </w:p>
        </w:tc>
        <w:tc>
          <w:tcPr>
            <w:tcW w:w="9145" w:type="dxa"/>
          </w:tcPr>
          <w:p w14:paraId="0F84003B" w14:textId="77777777" w:rsidR="00BB2AA0" w:rsidRPr="00171D03" w:rsidRDefault="00BB2AA0" w:rsidP="00DB37C6">
            <w:pPr>
              <w:rPr>
                <w:rFonts w:ascii="Arial" w:eastAsia="Calibri" w:hAnsi="Arial" w:cs="Arial"/>
                <w:b/>
                <w:bCs/>
              </w:rPr>
            </w:pPr>
            <w:r w:rsidRPr="00171D03">
              <w:rPr>
                <w:rFonts w:ascii="Arial" w:eastAsia="Calibri" w:hAnsi="Arial" w:cs="Arial"/>
                <w:b/>
                <w:bCs/>
              </w:rPr>
              <w:t xml:space="preserve">Contingency plan for the collection of the skip bins by a </w:t>
            </w:r>
            <w:proofErr w:type="spellStart"/>
            <w:proofErr w:type="gramStart"/>
            <w:r w:rsidRPr="00171D03">
              <w:rPr>
                <w:rFonts w:ascii="Arial" w:eastAsia="Calibri" w:hAnsi="Arial" w:cs="Arial"/>
                <w:b/>
                <w:bCs/>
              </w:rPr>
              <w:t>non standard</w:t>
            </w:r>
            <w:proofErr w:type="spellEnd"/>
            <w:proofErr w:type="gramEnd"/>
            <w:r w:rsidRPr="00171D03">
              <w:rPr>
                <w:rFonts w:ascii="Arial" w:eastAsia="Calibri" w:hAnsi="Arial" w:cs="Arial"/>
                <w:b/>
                <w:bCs/>
              </w:rPr>
              <w:t xml:space="preserve"> SRV- waste collection vehicle</w:t>
            </w:r>
          </w:p>
          <w:p w14:paraId="56099181" w14:textId="77777777" w:rsidR="00BB2AA0" w:rsidRPr="00CD19CC" w:rsidRDefault="00BB2AA0" w:rsidP="00DB37C6">
            <w:pPr>
              <w:rPr>
                <w:rFonts w:ascii="Arial" w:eastAsia="Calibri" w:hAnsi="Arial" w:cs="Arial"/>
              </w:rPr>
            </w:pPr>
            <w:r w:rsidRPr="00CD19CC">
              <w:rPr>
                <w:rFonts w:ascii="Arial" w:eastAsia="Calibri" w:hAnsi="Arial" w:cs="Arial"/>
              </w:rPr>
              <w:t xml:space="preserve">A contingency plan </w:t>
            </w:r>
            <w:r>
              <w:rPr>
                <w:rFonts w:ascii="Arial" w:eastAsia="Calibri" w:hAnsi="Arial" w:cs="Arial"/>
              </w:rPr>
              <w:t xml:space="preserve">shall be provided </w:t>
            </w:r>
            <w:r w:rsidRPr="00CD19CC">
              <w:rPr>
                <w:rFonts w:ascii="Arial" w:eastAsia="Calibri" w:hAnsi="Arial" w:cs="Arial"/>
              </w:rPr>
              <w:t xml:space="preserve">for the collection of the skip bins by a </w:t>
            </w:r>
            <w:proofErr w:type="spellStart"/>
            <w:proofErr w:type="gramStart"/>
            <w:r w:rsidRPr="00CD19CC">
              <w:rPr>
                <w:rFonts w:ascii="Arial" w:eastAsia="Calibri" w:hAnsi="Arial" w:cs="Arial"/>
              </w:rPr>
              <w:t>non standard</w:t>
            </w:r>
            <w:proofErr w:type="spellEnd"/>
            <w:proofErr w:type="gramEnd"/>
            <w:r w:rsidRPr="00CD19CC">
              <w:rPr>
                <w:rFonts w:ascii="Arial" w:eastAsia="Calibri" w:hAnsi="Arial" w:cs="Arial"/>
              </w:rPr>
              <w:t xml:space="preserve"> SRV- waste collection vehicle for the proposed development is to be provided to Council for the following common servicing issues including but not limited to:</w:t>
            </w:r>
          </w:p>
          <w:p w14:paraId="481FD2EF" w14:textId="77777777" w:rsidR="00BB2AA0" w:rsidRPr="00CD19CC" w:rsidRDefault="00BB2AA0" w:rsidP="00BF5893">
            <w:pPr>
              <w:numPr>
                <w:ilvl w:val="1"/>
                <w:numId w:val="33"/>
              </w:numPr>
              <w:ind w:left="352" w:hanging="306"/>
              <w:contextualSpacing/>
              <w:rPr>
                <w:rFonts w:ascii="Arial" w:eastAsia="Calibri" w:hAnsi="Arial" w:cs="Arial"/>
              </w:rPr>
            </w:pPr>
            <w:r w:rsidRPr="00CD19CC">
              <w:rPr>
                <w:rFonts w:ascii="Arial" w:eastAsia="Calibri" w:hAnsi="Arial" w:cs="Arial"/>
              </w:rPr>
              <w:t xml:space="preserve">  </w:t>
            </w:r>
            <w:proofErr w:type="gramStart"/>
            <w:r w:rsidRPr="00CD19CC">
              <w:rPr>
                <w:rFonts w:ascii="Arial" w:eastAsia="Calibri" w:hAnsi="Arial" w:cs="Arial"/>
              </w:rPr>
              <w:t>Breakdowns;</w:t>
            </w:r>
            <w:proofErr w:type="gramEnd"/>
          </w:p>
          <w:p w14:paraId="07EC0933" w14:textId="77777777" w:rsidR="00BB2AA0" w:rsidRPr="00CD19CC" w:rsidRDefault="00BB2AA0" w:rsidP="00BF5893">
            <w:pPr>
              <w:numPr>
                <w:ilvl w:val="1"/>
                <w:numId w:val="33"/>
              </w:numPr>
              <w:ind w:left="352" w:hanging="426"/>
              <w:contextualSpacing/>
              <w:rPr>
                <w:rFonts w:ascii="Arial" w:eastAsia="Calibri" w:hAnsi="Arial" w:cs="Arial"/>
              </w:rPr>
            </w:pPr>
            <w:r w:rsidRPr="00CD19CC">
              <w:rPr>
                <w:rFonts w:ascii="Arial" w:eastAsia="Calibri" w:hAnsi="Arial" w:cs="Arial"/>
              </w:rPr>
              <w:t xml:space="preserve">  Scheduled </w:t>
            </w:r>
            <w:proofErr w:type="gramStart"/>
            <w:r w:rsidRPr="00CD19CC">
              <w:rPr>
                <w:rFonts w:ascii="Arial" w:eastAsia="Calibri" w:hAnsi="Arial" w:cs="Arial"/>
              </w:rPr>
              <w:t>Maintenance;</w:t>
            </w:r>
            <w:proofErr w:type="gramEnd"/>
          </w:p>
          <w:p w14:paraId="05298C00" w14:textId="77777777" w:rsidR="00BB2AA0" w:rsidRPr="00CD19CC" w:rsidRDefault="00BB2AA0" w:rsidP="00BF5893">
            <w:pPr>
              <w:numPr>
                <w:ilvl w:val="1"/>
                <w:numId w:val="33"/>
              </w:numPr>
              <w:ind w:left="352" w:hanging="426"/>
              <w:contextualSpacing/>
              <w:rPr>
                <w:rFonts w:ascii="Arial" w:eastAsia="Calibri" w:hAnsi="Arial" w:cs="Arial"/>
              </w:rPr>
            </w:pPr>
            <w:r w:rsidRPr="00CD19CC">
              <w:rPr>
                <w:rFonts w:ascii="Arial" w:eastAsia="Calibri" w:hAnsi="Arial" w:cs="Arial"/>
              </w:rPr>
              <w:t xml:space="preserve">  Highway closures due to accidents, and flooding </w:t>
            </w:r>
            <w:proofErr w:type="gramStart"/>
            <w:r w:rsidRPr="00CD19CC">
              <w:rPr>
                <w:rFonts w:ascii="Arial" w:eastAsia="Calibri" w:hAnsi="Arial" w:cs="Arial"/>
              </w:rPr>
              <w:t>events;</w:t>
            </w:r>
            <w:proofErr w:type="gramEnd"/>
          </w:p>
          <w:p w14:paraId="25EC7E65" w14:textId="77777777" w:rsidR="00BB2AA0" w:rsidRPr="00CD19CC" w:rsidRDefault="00BB2AA0" w:rsidP="00BF5893">
            <w:pPr>
              <w:numPr>
                <w:ilvl w:val="1"/>
                <w:numId w:val="33"/>
              </w:numPr>
              <w:ind w:left="352" w:hanging="426"/>
              <w:contextualSpacing/>
              <w:rPr>
                <w:rFonts w:ascii="Arial" w:eastAsia="Calibri" w:hAnsi="Arial" w:cs="Arial"/>
              </w:rPr>
            </w:pPr>
            <w:r w:rsidRPr="00CD19CC">
              <w:rPr>
                <w:rFonts w:ascii="Arial" w:eastAsia="Calibri" w:hAnsi="Arial" w:cs="Arial"/>
              </w:rPr>
              <w:t xml:space="preserve">  Increased servicing capacity over peak holiday </w:t>
            </w:r>
            <w:proofErr w:type="gramStart"/>
            <w:r w:rsidRPr="00CD19CC">
              <w:rPr>
                <w:rFonts w:ascii="Arial" w:eastAsia="Calibri" w:hAnsi="Arial" w:cs="Arial"/>
              </w:rPr>
              <w:t>periods;</w:t>
            </w:r>
            <w:proofErr w:type="gramEnd"/>
          </w:p>
          <w:p w14:paraId="7CB9AA7A" w14:textId="77777777" w:rsidR="00BB2AA0" w:rsidRPr="00CD19CC" w:rsidRDefault="00BB2AA0" w:rsidP="00BF5893">
            <w:pPr>
              <w:numPr>
                <w:ilvl w:val="1"/>
                <w:numId w:val="33"/>
              </w:numPr>
              <w:ind w:left="352" w:hanging="426"/>
              <w:contextualSpacing/>
              <w:rPr>
                <w:rFonts w:ascii="Arial" w:eastAsia="Calibri" w:hAnsi="Arial" w:cs="Arial"/>
              </w:rPr>
            </w:pPr>
            <w:r w:rsidRPr="00CD19CC">
              <w:rPr>
                <w:rFonts w:ascii="Arial" w:eastAsia="Calibri" w:hAnsi="Arial" w:cs="Arial"/>
              </w:rPr>
              <w:t xml:space="preserve">  Management of both waste and recycling collections with one </w:t>
            </w:r>
            <w:proofErr w:type="gramStart"/>
            <w:r w:rsidRPr="00CD19CC">
              <w:rPr>
                <w:rFonts w:ascii="Arial" w:eastAsia="Calibri" w:hAnsi="Arial" w:cs="Arial"/>
              </w:rPr>
              <w:t>vehicle;</w:t>
            </w:r>
            <w:proofErr w:type="gramEnd"/>
          </w:p>
          <w:p w14:paraId="79CDF697" w14:textId="77777777" w:rsidR="00BB2AA0" w:rsidRPr="00CD19CC" w:rsidRDefault="00BB2AA0" w:rsidP="00BF5893">
            <w:pPr>
              <w:numPr>
                <w:ilvl w:val="1"/>
                <w:numId w:val="33"/>
              </w:numPr>
              <w:ind w:left="352" w:hanging="426"/>
              <w:contextualSpacing/>
              <w:rPr>
                <w:rFonts w:ascii="Arial" w:eastAsia="Calibri" w:hAnsi="Arial" w:cs="Arial"/>
              </w:rPr>
            </w:pPr>
            <w:r w:rsidRPr="00CD19CC">
              <w:rPr>
                <w:rFonts w:ascii="Arial" w:eastAsia="Calibri" w:hAnsi="Arial" w:cs="Arial"/>
              </w:rPr>
              <w:t xml:space="preserve">  Reduced waste storage capacity within the hopper of the nonstandard waste collection vehicle in comparison to a standard waste collection vehicle. In periods of increased servicing capacity this will lead to collection delays due to the need for the vehicle to attend to additional waste disposal drop offs at the nominated licensed waste management facility; and</w:t>
            </w:r>
          </w:p>
          <w:p w14:paraId="6D79EAD3" w14:textId="77777777" w:rsidR="00BB2AA0" w:rsidRPr="00CD19CC" w:rsidRDefault="00BB2AA0" w:rsidP="00BF5893">
            <w:pPr>
              <w:numPr>
                <w:ilvl w:val="1"/>
                <w:numId w:val="33"/>
              </w:numPr>
              <w:ind w:left="352" w:hanging="426"/>
              <w:contextualSpacing/>
              <w:rPr>
                <w:rFonts w:ascii="Arial" w:eastAsia="Calibri" w:hAnsi="Arial" w:cs="Arial"/>
              </w:rPr>
            </w:pPr>
            <w:r w:rsidRPr="00CD19CC">
              <w:rPr>
                <w:rFonts w:ascii="Arial" w:eastAsia="Calibri" w:hAnsi="Arial" w:cs="Arial"/>
              </w:rPr>
              <w:t xml:space="preserve">  Other servicing/ contractual issues.</w:t>
            </w:r>
          </w:p>
          <w:p w14:paraId="7932971C" w14:textId="77777777" w:rsidR="00BB2AA0" w:rsidRPr="00CD19CC" w:rsidRDefault="00BB2AA0" w:rsidP="00DB37C6">
            <w:pPr>
              <w:ind w:left="1560"/>
              <w:contextualSpacing/>
              <w:rPr>
                <w:rFonts w:ascii="Arial" w:eastAsia="Calibri" w:hAnsi="Arial" w:cs="Arial"/>
              </w:rPr>
            </w:pPr>
          </w:p>
          <w:p w14:paraId="24DC141F" w14:textId="77777777" w:rsidR="00BB2AA0" w:rsidRPr="00CD19CC" w:rsidRDefault="00BB2AA0" w:rsidP="00DB37C6">
            <w:pPr>
              <w:contextualSpacing/>
              <w:rPr>
                <w:rFonts w:ascii="Arial" w:eastAsia="Calibri" w:hAnsi="Arial" w:cs="Arial"/>
              </w:rPr>
            </w:pPr>
            <w:r w:rsidRPr="00CD19CC">
              <w:rPr>
                <w:rFonts w:ascii="Arial" w:eastAsia="Calibri" w:hAnsi="Arial" w:cs="Arial"/>
              </w:rPr>
              <w:t>A Section 4.55 is required for any changes to waste collection servicing contractors.</w:t>
            </w:r>
          </w:p>
          <w:p w14:paraId="29FCA1FC" w14:textId="77777777" w:rsidR="00BB2AA0" w:rsidRPr="00F1151B" w:rsidRDefault="00BB2AA0" w:rsidP="00DB37C6">
            <w:pPr>
              <w:pStyle w:val="Style1"/>
              <w:numPr>
                <w:ilvl w:val="0"/>
                <w:numId w:val="0"/>
              </w:numPr>
              <w:rPr>
                <w:rFonts w:cs="Arial"/>
                <w:b/>
                <w:szCs w:val="22"/>
              </w:rPr>
            </w:pPr>
          </w:p>
        </w:tc>
      </w:tr>
      <w:tr w:rsidR="00BB2AA0" w:rsidRPr="006F6EE5" w14:paraId="7534E17B" w14:textId="77777777" w:rsidTr="00BB2AA0">
        <w:tblPrEx>
          <w:tblBorders>
            <w:bottom w:val="none" w:sz="0" w:space="0" w:color="auto"/>
          </w:tblBorders>
          <w:shd w:val="clear" w:color="auto" w:fill="auto"/>
        </w:tblPrEx>
        <w:tc>
          <w:tcPr>
            <w:tcW w:w="9962" w:type="dxa"/>
            <w:gridSpan w:val="2"/>
            <w:tcBorders>
              <w:bottom w:val="single" w:sz="4" w:space="0" w:color="auto"/>
            </w:tcBorders>
            <w:shd w:val="clear" w:color="auto" w:fill="D9D9D9" w:themeFill="background1" w:themeFillShade="D9"/>
          </w:tcPr>
          <w:p w14:paraId="16271A9E" w14:textId="77777777" w:rsidR="00BB2AA0" w:rsidRPr="006F6EE5" w:rsidRDefault="00BB2AA0" w:rsidP="00DB37C6">
            <w:pPr>
              <w:spacing w:before="120" w:after="120"/>
              <w:rPr>
                <w:rFonts w:ascii="Arial" w:hAnsi="Arial" w:cs="Arial"/>
                <w:b/>
              </w:rPr>
            </w:pPr>
            <w:r w:rsidRPr="006F6EE5">
              <w:rPr>
                <w:rFonts w:ascii="Arial" w:hAnsi="Arial" w:cs="Arial"/>
                <w:b/>
              </w:rPr>
              <w:t>The following conditions are to be complied with prior to any building or construction works commencing</w:t>
            </w:r>
          </w:p>
        </w:tc>
      </w:tr>
      <w:tr w:rsidR="00BB2AA0" w:rsidRPr="006F6EE5" w14:paraId="678F345A" w14:textId="77777777" w:rsidTr="00BB2AA0">
        <w:tblPrEx>
          <w:tblBorders>
            <w:bottom w:val="none" w:sz="0" w:space="0" w:color="auto"/>
          </w:tblBorders>
          <w:shd w:val="clear" w:color="auto" w:fill="auto"/>
        </w:tblPrEx>
        <w:tc>
          <w:tcPr>
            <w:tcW w:w="817" w:type="dxa"/>
            <w:tcBorders>
              <w:top w:val="single" w:sz="4" w:space="0" w:color="auto"/>
            </w:tcBorders>
          </w:tcPr>
          <w:p w14:paraId="08BB33D5" w14:textId="77777777" w:rsidR="00BB2AA0" w:rsidRPr="006F6EE5" w:rsidRDefault="00BB2AA0" w:rsidP="00DB37C6">
            <w:pPr>
              <w:numPr>
                <w:ilvl w:val="0"/>
                <w:numId w:val="2"/>
              </w:numPr>
              <w:rPr>
                <w:rFonts w:ascii="Arial" w:hAnsi="Arial" w:cs="Arial"/>
              </w:rPr>
            </w:pPr>
          </w:p>
        </w:tc>
        <w:tc>
          <w:tcPr>
            <w:tcW w:w="9145" w:type="dxa"/>
            <w:tcBorders>
              <w:top w:val="single" w:sz="4" w:space="0" w:color="auto"/>
            </w:tcBorders>
          </w:tcPr>
          <w:p w14:paraId="10C02782" w14:textId="77777777" w:rsidR="00BB2AA0" w:rsidRPr="006F6EE5" w:rsidRDefault="00BB2AA0" w:rsidP="00DB37C6">
            <w:pPr>
              <w:pStyle w:val="Style1"/>
              <w:numPr>
                <w:ilvl w:val="0"/>
                <w:numId w:val="0"/>
              </w:numPr>
              <w:ind w:left="567" w:hanging="567"/>
              <w:rPr>
                <w:rFonts w:cs="Arial"/>
                <w:b/>
                <w:szCs w:val="22"/>
              </w:rPr>
            </w:pPr>
            <w:r w:rsidRPr="006F6EE5">
              <w:rPr>
                <w:rFonts w:cs="Arial"/>
                <w:b/>
                <w:szCs w:val="22"/>
              </w:rPr>
              <w:t>Erosion and Sediment measures</w:t>
            </w:r>
          </w:p>
          <w:p w14:paraId="36B85163" w14:textId="77777777" w:rsidR="00BB2AA0" w:rsidRPr="006F6EE5" w:rsidRDefault="00BB2AA0" w:rsidP="00DB37C6">
            <w:pPr>
              <w:rPr>
                <w:rFonts w:ascii="Arial" w:hAnsi="Arial" w:cs="Arial"/>
                <w:lang w:val="en-US"/>
              </w:rPr>
            </w:pPr>
            <w:r w:rsidRPr="006F6EE5">
              <w:rPr>
                <w:rFonts w:ascii="Arial" w:hAnsi="Arial" w:cs="Arial"/>
              </w:rPr>
              <w:t xml:space="preserve">Erosion and sedimentation controls are to be in place in accordance with the </w:t>
            </w:r>
            <w:hyperlink r:id="rId10" w:history="1">
              <w:r w:rsidRPr="006F6EE5">
                <w:rPr>
                  <w:rStyle w:val="Hyperlink"/>
                  <w:rFonts w:ascii="Arial" w:hAnsi="Arial" w:cs="Arial"/>
                  <w:i/>
                  <w:iCs/>
                </w:rPr>
                <w:t>Guidelines for Erosion &amp; Sediment Control on Building Sites</w:t>
              </w:r>
            </w:hyperlink>
            <w:r w:rsidRPr="006F6EE5">
              <w:rPr>
                <w:rFonts w:ascii="Arial" w:hAnsi="Arial" w:cs="Arial"/>
              </w:rPr>
              <w:t xml:space="preserve">. Particular attention is to be given to the provision of the following </w:t>
            </w:r>
            <w:r w:rsidRPr="006F6EE5">
              <w:rPr>
                <w:rFonts w:ascii="Arial" w:hAnsi="Arial" w:cs="Arial"/>
                <w:lang w:val="en-US"/>
              </w:rPr>
              <w:t>sediment and erosion control measures:</w:t>
            </w:r>
          </w:p>
          <w:p w14:paraId="58170E6B" w14:textId="77777777" w:rsidR="00BB2AA0" w:rsidRPr="006F6EE5" w:rsidRDefault="00BB2AA0" w:rsidP="00DB37C6">
            <w:pPr>
              <w:rPr>
                <w:rFonts w:ascii="Arial" w:hAnsi="Arial" w:cs="Arial"/>
                <w:lang w:val="en-US"/>
              </w:rPr>
            </w:pPr>
          </w:p>
          <w:p w14:paraId="0790F558" w14:textId="77777777" w:rsidR="00BB2AA0" w:rsidRPr="006F6EE5" w:rsidRDefault="00BB2AA0" w:rsidP="00DB37C6">
            <w:pPr>
              <w:rPr>
                <w:rFonts w:ascii="Arial" w:hAnsi="Arial" w:cs="Arial"/>
              </w:rPr>
            </w:pPr>
            <w:r w:rsidRPr="006F6EE5">
              <w:rPr>
                <w:rFonts w:ascii="Arial" w:hAnsi="Arial" w:cs="Arial"/>
              </w:rPr>
              <w:t>a.</w:t>
            </w:r>
            <w:r w:rsidRPr="006F6EE5">
              <w:rPr>
                <w:rFonts w:ascii="Arial" w:hAnsi="Arial" w:cs="Arial"/>
              </w:rPr>
              <w:tab/>
              <w:t xml:space="preserve">Temporary driveway from the edge of road to the building </w:t>
            </w:r>
            <w:proofErr w:type="gramStart"/>
            <w:r w:rsidRPr="006F6EE5">
              <w:rPr>
                <w:rFonts w:ascii="Arial" w:hAnsi="Arial" w:cs="Arial"/>
              </w:rPr>
              <w:t>site;</w:t>
            </w:r>
            <w:proofErr w:type="gramEnd"/>
          </w:p>
          <w:p w14:paraId="5F20D59B" w14:textId="77777777" w:rsidR="00BB2AA0" w:rsidRPr="006F6EE5" w:rsidRDefault="00BB2AA0" w:rsidP="00DB37C6">
            <w:pPr>
              <w:rPr>
                <w:rFonts w:ascii="Arial" w:hAnsi="Arial" w:cs="Arial"/>
              </w:rPr>
            </w:pPr>
            <w:r w:rsidRPr="006F6EE5">
              <w:rPr>
                <w:rFonts w:ascii="Arial" w:hAnsi="Arial" w:cs="Arial"/>
              </w:rPr>
              <w:t>b.</w:t>
            </w:r>
            <w:r w:rsidRPr="006F6EE5">
              <w:rPr>
                <w:rFonts w:ascii="Arial" w:hAnsi="Arial" w:cs="Arial"/>
              </w:rPr>
              <w:tab/>
              <w:t xml:space="preserve">Temporary downpipes immediately installed after the roof has been </w:t>
            </w:r>
            <w:proofErr w:type="gramStart"/>
            <w:r w:rsidRPr="006F6EE5">
              <w:rPr>
                <w:rFonts w:ascii="Arial" w:hAnsi="Arial" w:cs="Arial"/>
              </w:rPr>
              <w:t>erected;</w:t>
            </w:r>
            <w:proofErr w:type="gramEnd"/>
          </w:p>
          <w:p w14:paraId="09AF94B2" w14:textId="77777777" w:rsidR="00BB2AA0" w:rsidRPr="006F6EE5" w:rsidRDefault="00BB2AA0" w:rsidP="00DB37C6">
            <w:pPr>
              <w:rPr>
                <w:rFonts w:ascii="Arial" w:hAnsi="Arial" w:cs="Arial"/>
              </w:rPr>
            </w:pPr>
            <w:r w:rsidRPr="006F6EE5">
              <w:rPr>
                <w:rFonts w:ascii="Arial" w:hAnsi="Arial" w:cs="Arial"/>
              </w:rPr>
              <w:t>c.</w:t>
            </w:r>
            <w:r w:rsidRPr="006F6EE5">
              <w:rPr>
                <w:rFonts w:ascii="Arial" w:hAnsi="Arial" w:cs="Arial"/>
              </w:rPr>
              <w:tab/>
              <w:t>Silt fence or sediment barrier.</w:t>
            </w:r>
          </w:p>
          <w:p w14:paraId="2FE82E08" w14:textId="77777777" w:rsidR="00BB2AA0" w:rsidRPr="006F6EE5" w:rsidRDefault="00BB2AA0" w:rsidP="00DB37C6">
            <w:pPr>
              <w:rPr>
                <w:rFonts w:ascii="Arial" w:hAnsi="Arial" w:cs="Arial"/>
                <w:b/>
              </w:rPr>
            </w:pPr>
          </w:p>
          <w:p w14:paraId="793AB9AD" w14:textId="77777777" w:rsidR="00BB2AA0" w:rsidRPr="006F6EE5" w:rsidRDefault="00BB2AA0" w:rsidP="00DB37C6">
            <w:pPr>
              <w:rPr>
                <w:rFonts w:ascii="Arial" w:hAnsi="Arial" w:cs="Arial"/>
                <w:b/>
              </w:rPr>
            </w:pPr>
            <w:r w:rsidRPr="006F6EE5">
              <w:rPr>
                <w:rFonts w:ascii="Arial" w:hAnsi="Arial" w:cs="Arial"/>
                <w:b/>
              </w:rPr>
              <w:t xml:space="preserve">Sediment and erosion control measures must be </w:t>
            </w:r>
            <w:proofErr w:type="gramStart"/>
            <w:r w:rsidRPr="006F6EE5">
              <w:rPr>
                <w:rFonts w:ascii="Arial" w:hAnsi="Arial" w:cs="Arial"/>
                <w:b/>
              </w:rPr>
              <w:t>maintained at all times</w:t>
            </w:r>
            <w:proofErr w:type="gramEnd"/>
            <w:r w:rsidRPr="006F6EE5">
              <w:rPr>
                <w:rFonts w:ascii="Arial" w:hAnsi="Arial" w:cs="Arial"/>
                <w:b/>
              </w:rPr>
              <w:t xml:space="preserve"> until the site has been stabilised by permanent vegetation cover or hard surface.</w:t>
            </w:r>
          </w:p>
          <w:p w14:paraId="5CF21AB5" w14:textId="77777777" w:rsidR="00BB2AA0" w:rsidRPr="006F6EE5" w:rsidRDefault="00BB2AA0" w:rsidP="00DB37C6">
            <w:pPr>
              <w:rPr>
                <w:rFonts w:ascii="Arial" w:hAnsi="Arial" w:cs="Arial"/>
                <w:b/>
                <w:bCs/>
              </w:rPr>
            </w:pPr>
          </w:p>
          <w:p w14:paraId="4EF76B25" w14:textId="77777777" w:rsidR="00BB2AA0" w:rsidRPr="006F6EE5" w:rsidRDefault="00BB2AA0" w:rsidP="00DB37C6">
            <w:pPr>
              <w:rPr>
                <w:rFonts w:ascii="Arial" w:hAnsi="Arial" w:cs="Arial"/>
                <w:b/>
                <w:bCs/>
              </w:rPr>
            </w:pPr>
            <w:r w:rsidRPr="006F6EE5">
              <w:rPr>
                <w:rFonts w:ascii="Arial" w:hAnsi="Arial" w:cs="Arial"/>
                <w:b/>
                <w:bCs/>
              </w:rPr>
              <w:t xml:space="preserve">Note: Council may impose on-the-spot fines for non-compliance with this condition.  </w:t>
            </w:r>
          </w:p>
          <w:p w14:paraId="04D638AC" w14:textId="77777777" w:rsidR="00BB2AA0" w:rsidRPr="006F6EE5" w:rsidRDefault="00BB2AA0" w:rsidP="00DB37C6">
            <w:pPr>
              <w:rPr>
                <w:rFonts w:ascii="Arial" w:hAnsi="Arial" w:cs="Arial"/>
                <w:b/>
              </w:rPr>
            </w:pPr>
            <w:r w:rsidRPr="006F6EE5">
              <w:rPr>
                <w:rFonts w:ascii="Arial" w:hAnsi="Arial" w:cs="Arial"/>
                <w:b/>
              </w:rPr>
              <w:t>Any such measures that are deemed to be necessary because of the local conditions must be maintained at all times until the site is made stable (</w:t>
            </w:r>
            <w:proofErr w:type="gramStart"/>
            <w:r w:rsidRPr="006F6EE5">
              <w:rPr>
                <w:rFonts w:ascii="Arial" w:hAnsi="Arial" w:cs="Arial"/>
                <w:b/>
              </w:rPr>
              <w:t>i.e.</w:t>
            </w:r>
            <w:proofErr w:type="gramEnd"/>
            <w:r w:rsidRPr="006F6EE5">
              <w:rPr>
                <w:rFonts w:ascii="Arial" w:hAnsi="Arial" w:cs="Arial"/>
                <w:b/>
              </w:rPr>
              <w:t xml:space="preserve"> by permanent vegetation cover or hard surface).</w:t>
            </w:r>
          </w:p>
          <w:p w14:paraId="2948C3E0" w14:textId="77777777" w:rsidR="00BB2AA0" w:rsidRPr="006F6EE5" w:rsidRDefault="00BB2AA0" w:rsidP="00DB37C6">
            <w:pPr>
              <w:rPr>
                <w:rFonts w:ascii="Arial" w:hAnsi="Arial" w:cs="Arial"/>
                <w:b/>
              </w:rPr>
            </w:pPr>
          </w:p>
        </w:tc>
      </w:tr>
      <w:tr w:rsidR="00BB2AA0" w:rsidRPr="006F6EE5" w14:paraId="18184C3C" w14:textId="77777777" w:rsidTr="00BB2AA0">
        <w:tblPrEx>
          <w:tblBorders>
            <w:bottom w:val="none" w:sz="0" w:space="0" w:color="auto"/>
          </w:tblBorders>
          <w:shd w:val="clear" w:color="auto" w:fill="auto"/>
        </w:tblPrEx>
        <w:tc>
          <w:tcPr>
            <w:tcW w:w="817" w:type="dxa"/>
          </w:tcPr>
          <w:p w14:paraId="7BD84193" w14:textId="77777777" w:rsidR="00BB2AA0" w:rsidRPr="006F6EE5" w:rsidRDefault="00BB2AA0" w:rsidP="00DB37C6">
            <w:pPr>
              <w:numPr>
                <w:ilvl w:val="0"/>
                <w:numId w:val="2"/>
              </w:numPr>
              <w:rPr>
                <w:rFonts w:ascii="Arial" w:hAnsi="Arial" w:cs="Arial"/>
              </w:rPr>
            </w:pPr>
          </w:p>
        </w:tc>
        <w:tc>
          <w:tcPr>
            <w:tcW w:w="9145" w:type="dxa"/>
          </w:tcPr>
          <w:p w14:paraId="32589F49" w14:textId="77777777" w:rsidR="00BB2AA0" w:rsidRPr="00CE5B30" w:rsidRDefault="00BB2AA0" w:rsidP="00DB37C6">
            <w:pPr>
              <w:keepNext/>
              <w:keepLines/>
              <w:rPr>
                <w:rFonts w:ascii="Arial" w:hAnsi="Arial" w:cs="Arial"/>
                <w:b/>
                <w:bCs/>
              </w:rPr>
            </w:pPr>
            <w:r w:rsidRPr="00CE5B30">
              <w:rPr>
                <w:rFonts w:ascii="Arial" w:hAnsi="Arial" w:cs="Arial"/>
                <w:b/>
                <w:bCs/>
              </w:rPr>
              <w:t>Dewatering activities</w:t>
            </w:r>
          </w:p>
          <w:p w14:paraId="0CE3892A" w14:textId="77777777" w:rsidR="00BB2AA0" w:rsidRPr="00CE5B30" w:rsidRDefault="00BB2AA0" w:rsidP="00DB37C6">
            <w:pPr>
              <w:keepNext/>
              <w:keepLines/>
              <w:rPr>
                <w:rFonts w:ascii="Arial" w:hAnsi="Arial" w:cs="Arial"/>
                <w:b/>
                <w:bCs/>
              </w:rPr>
            </w:pPr>
            <w:r w:rsidRPr="00CE5B30">
              <w:rPr>
                <w:rFonts w:ascii="Arial" w:hAnsi="Arial" w:cs="Arial"/>
              </w:rPr>
              <w:t>Measures for dewatering activities must be in place as per the requirements of the approved Dewatering Management Plan, or as provided in writing by Council.</w:t>
            </w:r>
          </w:p>
          <w:p w14:paraId="1011DB57" w14:textId="77777777" w:rsidR="00BB2AA0" w:rsidRPr="006F6EE5" w:rsidRDefault="00BB2AA0" w:rsidP="00DB37C6">
            <w:pPr>
              <w:pStyle w:val="Style1"/>
              <w:numPr>
                <w:ilvl w:val="0"/>
                <w:numId w:val="0"/>
              </w:numPr>
              <w:ind w:left="567" w:hanging="567"/>
              <w:rPr>
                <w:rFonts w:cs="Arial"/>
                <w:b/>
                <w:szCs w:val="22"/>
              </w:rPr>
            </w:pPr>
          </w:p>
        </w:tc>
      </w:tr>
      <w:tr w:rsidR="00BB2AA0" w:rsidRPr="006F6EE5" w14:paraId="252B6D74" w14:textId="77777777" w:rsidTr="00BB2AA0">
        <w:tblPrEx>
          <w:tblBorders>
            <w:bottom w:val="none" w:sz="0" w:space="0" w:color="auto"/>
          </w:tblBorders>
          <w:shd w:val="clear" w:color="auto" w:fill="auto"/>
        </w:tblPrEx>
        <w:tc>
          <w:tcPr>
            <w:tcW w:w="817" w:type="dxa"/>
          </w:tcPr>
          <w:p w14:paraId="7731530A" w14:textId="77777777" w:rsidR="00BB2AA0" w:rsidRPr="006F6EE5" w:rsidRDefault="00BB2AA0" w:rsidP="00DB37C6">
            <w:pPr>
              <w:numPr>
                <w:ilvl w:val="0"/>
                <w:numId w:val="2"/>
              </w:numPr>
              <w:rPr>
                <w:rFonts w:ascii="Arial" w:hAnsi="Arial" w:cs="Arial"/>
              </w:rPr>
            </w:pPr>
          </w:p>
        </w:tc>
        <w:tc>
          <w:tcPr>
            <w:tcW w:w="9145" w:type="dxa"/>
          </w:tcPr>
          <w:p w14:paraId="3A4B9E25" w14:textId="77777777" w:rsidR="00BB2AA0" w:rsidRPr="00CE5B30" w:rsidRDefault="00BB2AA0" w:rsidP="00DB37C6">
            <w:pPr>
              <w:keepNext/>
              <w:keepLines/>
              <w:rPr>
                <w:rFonts w:ascii="Arial" w:hAnsi="Arial" w:cs="Arial"/>
                <w:b/>
                <w:bCs/>
              </w:rPr>
            </w:pPr>
            <w:r w:rsidRPr="00CE5B30">
              <w:rPr>
                <w:rFonts w:ascii="Arial" w:hAnsi="Arial" w:cs="Arial"/>
                <w:b/>
                <w:bCs/>
              </w:rPr>
              <w:t>Notification of commencement of dewatering activities</w:t>
            </w:r>
          </w:p>
          <w:p w14:paraId="01FEC07F" w14:textId="77777777" w:rsidR="00BB2AA0" w:rsidRPr="00CE5B30" w:rsidRDefault="00BB2AA0" w:rsidP="00DB37C6">
            <w:pPr>
              <w:keepNext/>
              <w:keepLines/>
              <w:rPr>
                <w:rFonts w:ascii="Arial" w:hAnsi="Arial" w:cs="Arial"/>
                <w:b/>
                <w:bCs/>
              </w:rPr>
            </w:pPr>
            <w:r w:rsidRPr="00CE5B30">
              <w:rPr>
                <w:rFonts w:ascii="Arial" w:hAnsi="Arial" w:cs="Arial"/>
              </w:rPr>
              <w:t xml:space="preserve">Written notification must be made to Council’s Environmental Services Team prior to the commencement of dewatering activities. Notification must include details of contact details for responsible party and nomination of a 24-hour contact person and </w:t>
            </w:r>
            <w:proofErr w:type="gramStart"/>
            <w:r w:rsidRPr="00CE5B30">
              <w:rPr>
                <w:rFonts w:ascii="Arial" w:hAnsi="Arial" w:cs="Arial"/>
              </w:rPr>
              <w:t>24 hour</w:t>
            </w:r>
            <w:proofErr w:type="gramEnd"/>
            <w:r w:rsidRPr="00CE5B30">
              <w:rPr>
                <w:rFonts w:ascii="Arial" w:hAnsi="Arial" w:cs="Arial"/>
              </w:rPr>
              <w:t xml:space="preserve"> telephone number.</w:t>
            </w:r>
          </w:p>
        </w:tc>
      </w:tr>
      <w:tr w:rsidR="00BB2AA0" w:rsidRPr="006F6EE5" w14:paraId="0CCAFAD7" w14:textId="77777777" w:rsidTr="00BB2AA0">
        <w:tblPrEx>
          <w:tblBorders>
            <w:bottom w:val="none" w:sz="0" w:space="0" w:color="auto"/>
          </w:tblBorders>
          <w:shd w:val="clear" w:color="auto" w:fill="auto"/>
        </w:tblPrEx>
        <w:tc>
          <w:tcPr>
            <w:tcW w:w="817" w:type="dxa"/>
          </w:tcPr>
          <w:p w14:paraId="0E12C028" w14:textId="77777777" w:rsidR="00BB2AA0" w:rsidRPr="006F6EE5" w:rsidRDefault="00BB2AA0" w:rsidP="00DB37C6">
            <w:pPr>
              <w:numPr>
                <w:ilvl w:val="0"/>
                <w:numId w:val="2"/>
              </w:numPr>
              <w:rPr>
                <w:rFonts w:ascii="Arial" w:hAnsi="Arial" w:cs="Arial"/>
              </w:rPr>
            </w:pPr>
          </w:p>
        </w:tc>
        <w:tc>
          <w:tcPr>
            <w:tcW w:w="9145" w:type="dxa"/>
          </w:tcPr>
          <w:p w14:paraId="00626DD1" w14:textId="77777777" w:rsidR="00BB2AA0" w:rsidRDefault="00BB2AA0" w:rsidP="00DB37C6">
            <w:pPr>
              <w:spacing w:after="160" w:line="259" w:lineRule="auto"/>
              <w:rPr>
                <w:rFonts w:ascii="Arial" w:hAnsi="Arial" w:cs="Arial"/>
                <w:b/>
                <w:bCs/>
              </w:rPr>
            </w:pPr>
            <w:r w:rsidRPr="00C90715">
              <w:rPr>
                <w:rFonts w:ascii="Arial" w:hAnsi="Arial" w:cs="Arial"/>
                <w:b/>
                <w:bCs/>
              </w:rPr>
              <w:t>Sequencing of Works</w:t>
            </w:r>
          </w:p>
          <w:p w14:paraId="5B1B8FA4" w14:textId="77777777" w:rsidR="00BB2AA0" w:rsidRPr="00E435BC" w:rsidRDefault="00BB2AA0" w:rsidP="00DB37C6">
            <w:pPr>
              <w:spacing w:after="160" w:line="259" w:lineRule="auto"/>
              <w:rPr>
                <w:rFonts w:ascii="Arial" w:hAnsi="Arial" w:cs="Arial"/>
                <w:b/>
                <w:bCs/>
              </w:rPr>
            </w:pPr>
            <w:r w:rsidRPr="00C90715">
              <w:rPr>
                <w:rFonts w:ascii="Arial" w:hAnsi="Arial" w:cs="Arial"/>
              </w:rPr>
              <w:t xml:space="preserve">Before the commencement of any earthworks on site, all road and stormwater upgrading works in Milton St (south) must be constructed in accordance with the engineering plans required by this consent and the Roads Act consent. </w:t>
            </w:r>
          </w:p>
          <w:p w14:paraId="4B626091" w14:textId="77777777" w:rsidR="00BB2AA0" w:rsidRPr="00C90715" w:rsidRDefault="00BB2AA0" w:rsidP="00DB37C6">
            <w:pPr>
              <w:rPr>
                <w:rFonts w:ascii="Arial" w:hAnsi="Arial" w:cs="Arial"/>
              </w:rPr>
            </w:pPr>
            <w:r w:rsidRPr="00C90715">
              <w:rPr>
                <w:rFonts w:ascii="Arial" w:hAnsi="Arial" w:cs="Arial"/>
              </w:rPr>
              <w:t>Certification that all works (road &amp; stormwater) in Milton St (south) has been constructed in accordance with the engineering plans and Work-As-Executed (WAE), prepared by a suitably qualified engineer, together with a final completion letter from Council for the Roads Act works, must be submitted to the Principal Certifying Authority prior to the issue of construction certificate.</w:t>
            </w:r>
          </w:p>
          <w:p w14:paraId="181F88AC" w14:textId="77777777" w:rsidR="00BB2AA0" w:rsidRPr="006F6EE5" w:rsidRDefault="00BB2AA0" w:rsidP="00DB37C6">
            <w:pPr>
              <w:pStyle w:val="Style1"/>
              <w:numPr>
                <w:ilvl w:val="0"/>
                <w:numId w:val="0"/>
              </w:numPr>
              <w:ind w:left="567" w:hanging="567"/>
              <w:rPr>
                <w:rFonts w:cs="Arial"/>
                <w:b/>
                <w:szCs w:val="22"/>
              </w:rPr>
            </w:pPr>
          </w:p>
        </w:tc>
      </w:tr>
      <w:tr w:rsidR="00BB2AA0" w:rsidRPr="006F6EE5" w14:paraId="22F292B0" w14:textId="77777777" w:rsidTr="00BB2AA0">
        <w:tblPrEx>
          <w:tblBorders>
            <w:bottom w:val="none" w:sz="0" w:space="0" w:color="auto"/>
          </w:tblBorders>
          <w:shd w:val="clear" w:color="auto" w:fill="auto"/>
        </w:tblPrEx>
        <w:tc>
          <w:tcPr>
            <w:tcW w:w="817" w:type="dxa"/>
          </w:tcPr>
          <w:p w14:paraId="6205C11A" w14:textId="77777777" w:rsidR="00BB2AA0" w:rsidRPr="006F6EE5" w:rsidRDefault="00BB2AA0" w:rsidP="00DB37C6">
            <w:pPr>
              <w:numPr>
                <w:ilvl w:val="0"/>
                <w:numId w:val="2"/>
              </w:numPr>
              <w:rPr>
                <w:rFonts w:ascii="Arial" w:hAnsi="Arial" w:cs="Arial"/>
              </w:rPr>
            </w:pPr>
          </w:p>
        </w:tc>
        <w:tc>
          <w:tcPr>
            <w:tcW w:w="9145" w:type="dxa"/>
          </w:tcPr>
          <w:p w14:paraId="11CDE8BA" w14:textId="77777777" w:rsidR="00BB2AA0" w:rsidRPr="0063006C" w:rsidRDefault="00BB2AA0" w:rsidP="00DB37C6">
            <w:pPr>
              <w:pStyle w:val="Style1"/>
              <w:numPr>
                <w:ilvl w:val="0"/>
                <w:numId w:val="0"/>
              </w:numPr>
              <w:rPr>
                <w:rFonts w:cs="Arial"/>
                <w:b/>
              </w:rPr>
            </w:pPr>
            <w:bookmarkStart w:id="32" w:name="dW1c"/>
            <w:r w:rsidRPr="0063006C">
              <w:rPr>
                <w:rFonts w:cs="Arial"/>
                <w:b/>
              </w:rPr>
              <w:t xml:space="preserve">Public safety requirements </w:t>
            </w:r>
          </w:p>
          <w:p w14:paraId="2365D8BA" w14:textId="77777777" w:rsidR="00BB2AA0" w:rsidRPr="0063006C" w:rsidRDefault="00BB2AA0" w:rsidP="00DB37C6">
            <w:pPr>
              <w:rPr>
                <w:rFonts w:ascii="Arial" w:hAnsi="Arial" w:cs="Arial"/>
                <w:bCs/>
              </w:rPr>
            </w:pPr>
            <w:r w:rsidRPr="0063006C">
              <w:rPr>
                <w:rFonts w:ascii="Arial" w:hAnsi="Arial" w:cs="Arial"/>
                <w:bCs/>
              </w:rPr>
              <w:t xml:space="preserve">All care is to be taken to ensure the safety of the public in general, road users, </w:t>
            </w:r>
            <w:proofErr w:type="gramStart"/>
            <w:r w:rsidRPr="0063006C">
              <w:rPr>
                <w:rFonts w:ascii="Arial" w:hAnsi="Arial" w:cs="Arial"/>
                <w:bCs/>
              </w:rPr>
              <w:t>pedestrians</w:t>
            </w:r>
            <w:proofErr w:type="gramEnd"/>
            <w:r w:rsidRPr="0063006C">
              <w:rPr>
                <w:rFonts w:ascii="Arial" w:hAnsi="Arial" w:cs="Arial"/>
                <w:bCs/>
              </w:rPr>
              <w:t xml:space="preserve"> and adjoining property.  The public liability insurance cover, for a minimum of $20 million, is to be maintained for the duration of the construction of the development.  Council is not held responsible for any negligence caused by the undertaking of the works.</w:t>
            </w:r>
          </w:p>
          <w:bookmarkEnd w:id="32"/>
          <w:p w14:paraId="1538110B" w14:textId="77777777" w:rsidR="00BB2AA0" w:rsidRPr="00C90715" w:rsidRDefault="00BB2AA0" w:rsidP="00DB37C6">
            <w:pPr>
              <w:rPr>
                <w:rFonts w:ascii="Arial" w:hAnsi="Arial" w:cs="Arial"/>
                <w:b/>
                <w:bCs/>
              </w:rPr>
            </w:pPr>
          </w:p>
        </w:tc>
      </w:tr>
      <w:tr w:rsidR="00BB2AA0" w:rsidRPr="006F6EE5" w14:paraId="0AFDE8C7" w14:textId="77777777" w:rsidTr="00BB2AA0">
        <w:tblPrEx>
          <w:tblBorders>
            <w:bottom w:val="none" w:sz="0" w:space="0" w:color="auto"/>
          </w:tblBorders>
          <w:shd w:val="clear" w:color="auto" w:fill="auto"/>
        </w:tblPrEx>
        <w:tc>
          <w:tcPr>
            <w:tcW w:w="817" w:type="dxa"/>
          </w:tcPr>
          <w:p w14:paraId="4EF22C8C" w14:textId="77777777" w:rsidR="00BB2AA0" w:rsidRPr="006F6EE5" w:rsidRDefault="00BB2AA0" w:rsidP="00DB37C6">
            <w:pPr>
              <w:numPr>
                <w:ilvl w:val="0"/>
                <w:numId w:val="2"/>
              </w:numPr>
              <w:rPr>
                <w:rFonts w:ascii="Arial" w:hAnsi="Arial" w:cs="Arial"/>
              </w:rPr>
            </w:pPr>
          </w:p>
        </w:tc>
        <w:tc>
          <w:tcPr>
            <w:tcW w:w="9145" w:type="dxa"/>
          </w:tcPr>
          <w:p w14:paraId="3BA3E30E" w14:textId="77777777" w:rsidR="00BB2AA0" w:rsidRPr="0063006C" w:rsidRDefault="00BB2AA0" w:rsidP="00DB37C6">
            <w:pPr>
              <w:pStyle w:val="Style1"/>
              <w:numPr>
                <w:ilvl w:val="0"/>
                <w:numId w:val="0"/>
              </w:numPr>
              <w:rPr>
                <w:rFonts w:cs="Arial"/>
                <w:b/>
              </w:rPr>
            </w:pPr>
            <w:bookmarkStart w:id="33" w:name="dW1b"/>
            <w:r w:rsidRPr="0063006C">
              <w:rPr>
                <w:rFonts w:cs="Arial"/>
                <w:b/>
              </w:rPr>
              <w:t xml:space="preserve">Traffic Management Plan </w:t>
            </w:r>
          </w:p>
          <w:p w14:paraId="194A7504" w14:textId="77777777" w:rsidR="00BB2AA0" w:rsidRPr="0063006C" w:rsidRDefault="00BB2AA0" w:rsidP="00DB37C6">
            <w:pPr>
              <w:rPr>
                <w:rFonts w:ascii="Arial" w:hAnsi="Arial" w:cs="Arial"/>
                <w:bCs/>
              </w:rPr>
            </w:pPr>
            <w:r w:rsidRPr="0063006C">
              <w:rPr>
                <w:rFonts w:ascii="Arial" w:hAnsi="Arial" w:cs="Arial"/>
                <w:bCs/>
              </w:rPr>
              <w:t>The approved traffic management plan is to be implemented.</w:t>
            </w:r>
          </w:p>
          <w:bookmarkEnd w:id="33"/>
          <w:p w14:paraId="5877E7A1" w14:textId="77777777" w:rsidR="00BB2AA0" w:rsidRPr="00C90715" w:rsidRDefault="00BB2AA0" w:rsidP="00DB37C6">
            <w:pPr>
              <w:rPr>
                <w:rFonts w:ascii="Arial" w:hAnsi="Arial" w:cs="Arial"/>
                <w:b/>
                <w:bCs/>
              </w:rPr>
            </w:pPr>
          </w:p>
        </w:tc>
      </w:tr>
      <w:tr w:rsidR="00BB2AA0" w:rsidRPr="006F6EE5" w14:paraId="62C949BE" w14:textId="77777777" w:rsidTr="00BB2AA0">
        <w:tblPrEx>
          <w:tblBorders>
            <w:bottom w:val="none" w:sz="0" w:space="0" w:color="auto"/>
          </w:tblBorders>
          <w:shd w:val="clear" w:color="auto" w:fill="auto"/>
        </w:tblPrEx>
        <w:tc>
          <w:tcPr>
            <w:tcW w:w="817" w:type="dxa"/>
          </w:tcPr>
          <w:p w14:paraId="49D7D33D" w14:textId="77777777" w:rsidR="00BB2AA0" w:rsidRPr="006F6EE5" w:rsidRDefault="00BB2AA0" w:rsidP="00DB37C6">
            <w:pPr>
              <w:numPr>
                <w:ilvl w:val="0"/>
                <w:numId w:val="2"/>
              </w:numPr>
              <w:rPr>
                <w:rFonts w:ascii="Arial" w:hAnsi="Arial" w:cs="Arial"/>
              </w:rPr>
            </w:pPr>
          </w:p>
        </w:tc>
        <w:tc>
          <w:tcPr>
            <w:tcW w:w="9145" w:type="dxa"/>
          </w:tcPr>
          <w:p w14:paraId="77CFA6CB" w14:textId="77777777" w:rsidR="00BB2AA0" w:rsidRPr="00A3778D" w:rsidRDefault="00BB2AA0" w:rsidP="00DB37C6">
            <w:pPr>
              <w:pStyle w:val="Style1"/>
              <w:numPr>
                <w:ilvl w:val="0"/>
                <w:numId w:val="0"/>
              </w:numPr>
              <w:rPr>
                <w:rFonts w:cs="Arial"/>
                <w:b/>
                <w:color w:val="FF0000"/>
              </w:rPr>
            </w:pPr>
            <w:bookmarkStart w:id="34" w:name="dW1e"/>
            <w:r w:rsidRPr="0063006C">
              <w:rPr>
                <w:rFonts w:cs="Arial"/>
                <w:b/>
              </w:rPr>
              <w:t xml:space="preserve">Dilapidation Reports </w:t>
            </w:r>
            <w:proofErr w:type="gramStart"/>
            <w:r w:rsidRPr="0063006C">
              <w:rPr>
                <w:rFonts w:cs="Arial"/>
                <w:b/>
              </w:rPr>
              <w:t>required</w:t>
            </w:r>
            <w:proofErr w:type="gramEnd"/>
          </w:p>
          <w:p w14:paraId="743EBF91" w14:textId="77777777" w:rsidR="00BB2AA0" w:rsidRPr="0063006C" w:rsidRDefault="00BB2AA0" w:rsidP="00DB37C6">
            <w:pPr>
              <w:rPr>
                <w:rFonts w:ascii="Arial" w:hAnsi="Arial" w:cs="Arial"/>
                <w:bCs/>
              </w:rPr>
            </w:pPr>
            <w:r w:rsidRPr="0063006C">
              <w:rPr>
                <w:rFonts w:ascii="Arial" w:hAnsi="Arial" w:cs="Arial"/>
                <w:bCs/>
              </w:rPr>
              <w:t xml:space="preserve">Prior to the commencement of any excavation works requiring rock drilling, </w:t>
            </w:r>
            <w:r>
              <w:rPr>
                <w:rFonts w:ascii="Arial" w:hAnsi="Arial" w:cs="Arial"/>
                <w:bCs/>
              </w:rPr>
              <w:t xml:space="preserve">dewatering </w:t>
            </w:r>
            <w:proofErr w:type="gramStart"/>
            <w:r w:rsidRPr="0063006C">
              <w:rPr>
                <w:rFonts w:ascii="Arial" w:hAnsi="Arial" w:cs="Arial"/>
                <w:bCs/>
              </w:rPr>
              <w:t>blasting</w:t>
            </w:r>
            <w:proofErr w:type="gramEnd"/>
            <w:r w:rsidRPr="0063006C">
              <w:rPr>
                <w:rFonts w:ascii="Arial" w:hAnsi="Arial" w:cs="Arial"/>
                <w:bCs/>
              </w:rPr>
              <w:t xml:space="preserve"> or breaking, a pre-construction Dilapidation Report is to be submitted to </w:t>
            </w:r>
            <w:r>
              <w:rPr>
                <w:rFonts w:ascii="Arial" w:hAnsi="Arial" w:cs="Arial"/>
                <w:bCs/>
              </w:rPr>
              <w:t xml:space="preserve">Certifier </w:t>
            </w:r>
            <w:r w:rsidRPr="0063006C">
              <w:rPr>
                <w:rFonts w:ascii="Arial" w:hAnsi="Arial" w:cs="Arial"/>
                <w:bCs/>
              </w:rPr>
              <w:t>detailing the current condition of all adjoining buildings, infrastructure and roads.</w:t>
            </w:r>
          </w:p>
          <w:p w14:paraId="26480767" w14:textId="77777777" w:rsidR="00BB2AA0" w:rsidRPr="0063006C" w:rsidRDefault="00BB2AA0" w:rsidP="00DB37C6">
            <w:pPr>
              <w:ind w:left="1134"/>
              <w:rPr>
                <w:rFonts w:ascii="Arial" w:hAnsi="Arial" w:cs="Arial"/>
                <w:bCs/>
              </w:rPr>
            </w:pPr>
          </w:p>
          <w:p w14:paraId="3450B949" w14:textId="77777777" w:rsidR="00BB2AA0" w:rsidRDefault="00BB2AA0" w:rsidP="00DB37C6">
            <w:pPr>
              <w:rPr>
                <w:rFonts w:ascii="Arial" w:hAnsi="Arial" w:cs="Arial"/>
                <w:bCs/>
              </w:rPr>
            </w:pPr>
            <w:r w:rsidRPr="0063006C">
              <w:rPr>
                <w:rFonts w:ascii="Arial" w:hAnsi="Arial" w:cs="Arial"/>
                <w:bCs/>
              </w:rPr>
              <w:t xml:space="preserve">A second Dilapidation Report must be submitted to </w:t>
            </w:r>
            <w:r>
              <w:rPr>
                <w:rFonts w:ascii="Arial" w:hAnsi="Arial" w:cs="Arial"/>
                <w:bCs/>
              </w:rPr>
              <w:t>and approved by the Certifier</w:t>
            </w:r>
            <w:r w:rsidRPr="0063006C">
              <w:rPr>
                <w:rFonts w:ascii="Arial" w:hAnsi="Arial" w:cs="Arial"/>
                <w:bCs/>
              </w:rPr>
              <w:t xml:space="preserve">, prior to occupation of the building (whole or partial), to ascertain if any structural damage has occurred to any adjoining building, </w:t>
            </w:r>
            <w:proofErr w:type="gramStart"/>
            <w:r w:rsidRPr="0063006C">
              <w:rPr>
                <w:rFonts w:ascii="Arial" w:hAnsi="Arial" w:cs="Arial"/>
                <w:bCs/>
              </w:rPr>
              <w:t>infrastructure</w:t>
            </w:r>
            <w:proofErr w:type="gramEnd"/>
            <w:r w:rsidRPr="0063006C">
              <w:rPr>
                <w:rFonts w:ascii="Arial" w:hAnsi="Arial" w:cs="Arial"/>
                <w:bCs/>
              </w:rPr>
              <w:t xml:space="preserve"> or roads.</w:t>
            </w:r>
          </w:p>
          <w:p w14:paraId="17E0E835" w14:textId="77777777" w:rsidR="00BB2AA0" w:rsidRDefault="00BB2AA0" w:rsidP="00DB37C6">
            <w:pPr>
              <w:rPr>
                <w:rFonts w:ascii="Arial" w:hAnsi="Arial" w:cs="Arial"/>
                <w:bCs/>
              </w:rPr>
            </w:pPr>
          </w:p>
          <w:p w14:paraId="2A39060F" w14:textId="77777777" w:rsidR="00BB2AA0" w:rsidRPr="00A3778D" w:rsidRDefault="00BB2AA0" w:rsidP="00DB37C6">
            <w:pPr>
              <w:keepNext/>
              <w:keepLines/>
              <w:rPr>
                <w:rFonts w:ascii="Arial" w:hAnsi="Arial" w:cs="Arial"/>
              </w:rPr>
            </w:pPr>
            <w:r w:rsidRPr="00A3778D">
              <w:rPr>
                <w:rFonts w:ascii="Arial" w:hAnsi="Arial" w:cs="Arial"/>
              </w:rPr>
              <w:t>The engineers are to be Corporate Members of the Institution of Engineers Australia.</w:t>
            </w:r>
          </w:p>
          <w:bookmarkEnd w:id="34"/>
          <w:p w14:paraId="68AA27E4" w14:textId="77777777" w:rsidR="00BB2AA0" w:rsidRPr="0063006C" w:rsidRDefault="00BB2AA0" w:rsidP="00DB37C6">
            <w:pPr>
              <w:pStyle w:val="Style1"/>
              <w:numPr>
                <w:ilvl w:val="0"/>
                <w:numId w:val="0"/>
              </w:numPr>
              <w:rPr>
                <w:rFonts w:cs="Arial"/>
                <w:b/>
              </w:rPr>
            </w:pPr>
          </w:p>
        </w:tc>
      </w:tr>
      <w:tr w:rsidR="00BB2AA0" w:rsidRPr="006F6EE5" w14:paraId="6446EBD8" w14:textId="77777777" w:rsidTr="00BB2AA0">
        <w:tblPrEx>
          <w:tblBorders>
            <w:bottom w:val="none" w:sz="0" w:space="0" w:color="auto"/>
          </w:tblBorders>
          <w:shd w:val="clear" w:color="auto" w:fill="auto"/>
        </w:tblPrEx>
        <w:tc>
          <w:tcPr>
            <w:tcW w:w="817" w:type="dxa"/>
          </w:tcPr>
          <w:p w14:paraId="5F1ED7C9" w14:textId="77777777" w:rsidR="00BB2AA0" w:rsidRPr="006F6EE5" w:rsidRDefault="00BB2AA0" w:rsidP="00DB37C6">
            <w:pPr>
              <w:numPr>
                <w:ilvl w:val="0"/>
                <w:numId w:val="2"/>
              </w:numPr>
              <w:rPr>
                <w:rFonts w:ascii="Arial" w:hAnsi="Arial" w:cs="Arial"/>
              </w:rPr>
            </w:pPr>
          </w:p>
        </w:tc>
        <w:tc>
          <w:tcPr>
            <w:tcW w:w="9145" w:type="dxa"/>
          </w:tcPr>
          <w:p w14:paraId="3D492B16" w14:textId="77777777" w:rsidR="00BB2AA0" w:rsidRPr="006F6EE5" w:rsidRDefault="00BB2AA0" w:rsidP="00DB37C6">
            <w:pPr>
              <w:rPr>
                <w:rFonts w:ascii="Arial" w:hAnsi="Arial" w:cs="Arial"/>
                <w:b/>
                <w:bCs/>
              </w:rPr>
            </w:pPr>
            <w:r w:rsidRPr="006F6EE5">
              <w:rPr>
                <w:rFonts w:ascii="Arial" w:hAnsi="Arial" w:cs="Arial"/>
                <w:b/>
                <w:bCs/>
              </w:rPr>
              <w:t>Toilet facilities</w:t>
            </w:r>
          </w:p>
          <w:p w14:paraId="3B06C881" w14:textId="77777777" w:rsidR="00BB2AA0" w:rsidRPr="006F6EE5" w:rsidRDefault="00BB2AA0" w:rsidP="00DB37C6">
            <w:pPr>
              <w:rPr>
                <w:rFonts w:ascii="Arial" w:hAnsi="Arial" w:cs="Arial"/>
              </w:rPr>
            </w:pPr>
            <w:r w:rsidRPr="006F6EE5">
              <w:rPr>
                <w:rFonts w:ascii="Arial" w:hAnsi="Arial" w:cs="Arial"/>
              </w:rPr>
              <w:t xml:space="preserve">Toilet facilities are to be provided, at or in the vicinity of the work site at the rate of one toilet for every 20 persons or part of 20 persons employed at the site. Each toilet provided must be a toilet connected to an accredited sewage management system approved by the Council or be a building and construction site portable chemical toilet. </w:t>
            </w:r>
          </w:p>
          <w:p w14:paraId="0E46CAB8" w14:textId="77777777" w:rsidR="00BB2AA0" w:rsidRPr="006F6EE5" w:rsidRDefault="00BB2AA0" w:rsidP="00DB37C6">
            <w:pPr>
              <w:rPr>
                <w:rFonts w:ascii="Arial" w:hAnsi="Arial" w:cs="Arial"/>
              </w:rPr>
            </w:pPr>
          </w:p>
          <w:p w14:paraId="4CDB9DC1" w14:textId="77777777" w:rsidR="00BB2AA0" w:rsidRPr="006F6EE5" w:rsidRDefault="00BB2AA0" w:rsidP="00DB37C6">
            <w:pPr>
              <w:rPr>
                <w:rFonts w:ascii="Arial" w:hAnsi="Arial" w:cs="Arial"/>
              </w:rPr>
            </w:pPr>
            <w:r w:rsidRPr="006F6EE5">
              <w:rPr>
                <w:rFonts w:ascii="Arial" w:hAnsi="Arial" w:cs="Arial"/>
              </w:rPr>
              <w:t>Only one (1) such portable chemical toilet may be used during construction, should additional toilets be required during the construction they must be either:</w:t>
            </w:r>
          </w:p>
          <w:p w14:paraId="203FD5B3" w14:textId="77777777" w:rsidR="00BB2AA0" w:rsidRPr="006F6EE5" w:rsidRDefault="00BB2AA0" w:rsidP="00DB37C6">
            <w:pPr>
              <w:rPr>
                <w:rFonts w:ascii="Arial" w:hAnsi="Arial" w:cs="Arial"/>
              </w:rPr>
            </w:pPr>
          </w:p>
          <w:p w14:paraId="4BF5ECAC" w14:textId="77777777" w:rsidR="00BB2AA0" w:rsidRPr="006F6EE5" w:rsidRDefault="00BB2AA0" w:rsidP="00BF5893">
            <w:pPr>
              <w:pStyle w:val="ListParagraph"/>
              <w:numPr>
                <w:ilvl w:val="0"/>
                <w:numId w:val="13"/>
              </w:numPr>
              <w:rPr>
                <w:szCs w:val="22"/>
              </w:rPr>
            </w:pPr>
            <w:r w:rsidRPr="006F6EE5">
              <w:rPr>
                <w:szCs w:val="22"/>
              </w:rPr>
              <w:t>Connected to an accredited sewage management system approved by the Council. or</w:t>
            </w:r>
          </w:p>
          <w:p w14:paraId="3485689D" w14:textId="77777777" w:rsidR="00BB2AA0" w:rsidRPr="006F6EE5" w:rsidRDefault="00BB2AA0" w:rsidP="00BF5893">
            <w:pPr>
              <w:pStyle w:val="ListParagraph"/>
              <w:numPr>
                <w:ilvl w:val="0"/>
                <w:numId w:val="13"/>
              </w:numPr>
              <w:rPr>
                <w:szCs w:val="22"/>
              </w:rPr>
            </w:pPr>
            <w:r w:rsidRPr="006F6EE5">
              <w:rPr>
                <w:szCs w:val="22"/>
              </w:rPr>
              <w:t xml:space="preserve">Not installed or used until such time that approval under Section 68 of the Local Government Act 1993 is obtained for the installation of a human waste storage facility. </w:t>
            </w:r>
          </w:p>
          <w:p w14:paraId="7D0B189D" w14:textId="77777777" w:rsidR="00BB2AA0" w:rsidRPr="006F6EE5" w:rsidRDefault="00BB2AA0" w:rsidP="00DB37C6">
            <w:pPr>
              <w:rPr>
                <w:rFonts w:ascii="Arial" w:hAnsi="Arial" w:cs="Arial"/>
              </w:rPr>
            </w:pPr>
          </w:p>
          <w:p w14:paraId="2DBC271D" w14:textId="77777777" w:rsidR="00BB2AA0" w:rsidRPr="006F6EE5" w:rsidRDefault="00BB2AA0" w:rsidP="00DB37C6">
            <w:pPr>
              <w:rPr>
                <w:rFonts w:ascii="Arial" w:hAnsi="Arial" w:cs="Arial"/>
              </w:rPr>
            </w:pPr>
            <w:r w:rsidRPr="006F6EE5">
              <w:rPr>
                <w:rFonts w:ascii="Arial" w:hAnsi="Arial" w:cs="Arial"/>
              </w:rPr>
              <w:t xml:space="preserve">Note: The chemical toilet must be installed and serviced by a licensed contractor (including pump-outs) </w:t>
            </w:r>
          </w:p>
          <w:p w14:paraId="2635428D" w14:textId="77777777" w:rsidR="00BB2AA0" w:rsidRPr="006F6EE5" w:rsidRDefault="00BB2AA0" w:rsidP="00DB37C6">
            <w:pPr>
              <w:pStyle w:val="Style1"/>
              <w:numPr>
                <w:ilvl w:val="0"/>
                <w:numId w:val="0"/>
              </w:numPr>
              <w:ind w:left="567" w:hanging="567"/>
              <w:rPr>
                <w:rFonts w:cs="Arial"/>
                <w:b/>
                <w:szCs w:val="22"/>
              </w:rPr>
            </w:pPr>
          </w:p>
        </w:tc>
      </w:tr>
      <w:tr w:rsidR="00BF5893" w:rsidRPr="006F6EE5" w14:paraId="19A9070F" w14:textId="77777777" w:rsidTr="00BB2AA0">
        <w:tblPrEx>
          <w:tblBorders>
            <w:bottom w:val="none" w:sz="0" w:space="0" w:color="auto"/>
          </w:tblBorders>
          <w:shd w:val="clear" w:color="auto" w:fill="auto"/>
        </w:tblPrEx>
        <w:tc>
          <w:tcPr>
            <w:tcW w:w="817" w:type="dxa"/>
          </w:tcPr>
          <w:p w14:paraId="02D39C14" w14:textId="77777777" w:rsidR="00BF5893" w:rsidRPr="006F6EE5" w:rsidRDefault="00BF5893" w:rsidP="00BF5893">
            <w:pPr>
              <w:numPr>
                <w:ilvl w:val="0"/>
                <w:numId w:val="2"/>
              </w:numPr>
              <w:rPr>
                <w:rFonts w:ascii="Arial" w:hAnsi="Arial" w:cs="Arial"/>
              </w:rPr>
            </w:pPr>
          </w:p>
        </w:tc>
        <w:tc>
          <w:tcPr>
            <w:tcW w:w="9145" w:type="dxa"/>
          </w:tcPr>
          <w:p w14:paraId="694A20B0" w14:textId="77777777" w:rsidR="00BF5893" w:rsidRDefault="00BF5893" w:rsidP="00BF5893">
            <w:pPr>
              <w:pStyle w:val="Default"/>
              <w:rPr>
                <w:sz w:val="22"/>
                <w:szCs w:val="22"/>
              </w:rPr>
            </w:pPr>
            <w:r>
              <w:rPr>
                <w:b/>
                <w:bCs/>
                <w:sz w:val="22"/>
                <w:szCs w:val="22"/>
              </w:rPr>
              <w:t xml:space="preserve">Acid </w:t>
            </w:r>
            <w:proofErr w:type="spellStart"/>
            <w:r>
              <w:rPr>
                <w:b/>
                <w:bCs/>
                <w:sz w:val="22"/>
                <w:szCs w:val="22"/>
              </w:rPr>
              <w:t>Sulfate</w:t>
            </w:r>
            <w:proofErr w:type="spellEnd"/>
            <w:r>
              <w:rPr>
                <w:b/>
                <w:bCs/>
                <w:sz w:val="22"/>
                <w:szCs w:val="22"/>
              </w:rPr>
              <w:t xml:space="preserve"> Soils </w:t>
            </w:r>
          </w:p>
          <w:p w14:paraId="05B1ADF3" w14:textId="77777777" w:rsidR="00BF5893" w:rsidRPr="00BF5893" w:rsidRDefault="00BF5893" w:rsidP="00BF5893">
            <w:pPr>
              <w:rPr>
                <w:rFonts w:ascii="Arial" w:hAnsi="Arial" w:cs="Arial"/>
                <w:lang w:val="en-US" w:eastAsia="en-AU"/>
              </w:rPr>
            </w:pPr>
            <w:r w:rsidRPr="00BF5893">
              <w:rPr>
                <w:rFonts w:ascii="Arial" w:hAnsi="Arial" w:cs="Arial"/>
                <w:lang w:val="en-US" w:eastAsia="en-AU"/>
              </w:rPr>
              <w:t xml:space="preserve">Acid sulfate soil controls are to be in place in accordance with the approved Detailed Acid Sulfate Soils Management Plan. </w:t>
            </w:r>
          </w:p>
          <w:p w14:paraId="0B175874" w14:textId="72857A4C" w:rsidR="00BF5893" w:rsidRPr="006F6EE5" w:rsidRDefault="00BF5893" w:rsidP="00BF5893">
            <w:pPr>
              <w:rPr>
                <w:rFonts w:ascii="Arial" w:hAnsi="Arial" w:cs="Arial"/>
                <w:b/>
                <w:bCs/>
              </w:rPr>
            </w:pPr>
          </w:p>
        </w:tc>
      </w:tr>
      <w:tr w:rsidR="00BB2AA0" w:rsidRPr="006F6EE5" w14:paraId="00DA222E" w14:textId="77777777" w:rsidTr="00BB2AA0">
        <w:tblPrEx>
          <w:tblBorders>
            <w:bottom w:val="none" w:sz="0" w:space="0" w:color="auto"/>
          </w:tblBorders>
          <w:shd w:val="clear" w:color="auto" w:fill="auto"/>
        </w:tblPrEx>
        <w:tc>
          <w:tcPr>
            <w:tcW w:w="817" w:type="dxa"/>
          </w:tcPr>
          <w:p w14:paraId="0FD2A865" w14:textId="77777777" w:rsidR="00BB2AA0" w:rsidRPr="006F6EE5" w:rsidRDefault="00BB2AA0" w:rsidP="00DB37C6">
            <w:pPr>
              <w:numPr>
                <w:ilvl w:val="0"/>
                <w:numId w:val="2"/>
              </w:numPr>
              <w:rPr>
                <w:rFonts w:ascii="Arial" w:hAnsi="Arial" w:cs="Arial"/>
              </w:rPr>
            </w:pPr>
          </w:p>
        </w:tc>
        <w:tc>
          <w:tcPr>
            <w:tcW w:w="9145" w:type="dxa"/>
          </w:tcPr>
          <w:p w14:paraId="1F92E5E3" w14:textId="77777777" w:rsidR="00BB2AA0" w:rsidRPr="006F6EE5" w:rsidRDefault="00BB2AA0" w:rsidP="00DB37C6">
            <w:pPr>
              <w:pStyle w:val="Style1"/>
              <w:numPr>
                <w:ilvl w:val="0"/>
                <w:numId w:val="0"/>
              </w:numPr>
              <w:ind w:left="567" w:hanging="567"/>
              <w:rPr>
                <w:rFonts w:cs="Arial"/>
                <w:b/>
                <w:szCs w:val="22"/>
              </w:rPr>
            </w:pPr>
            <w:r w:rsidRPr="006F6EE5">
              <w:rPr>
                <w:rFonts w:cs="Arial"/>
                <w:b/>
                <w:szCs w:val="22"/>
              </w:rPr>
              <w:t xml:space="preserve">Water service to be </w:t>
            </w:r>
            <w:proofErr w:type="gramStart"/>
            <w:r w:rsidRPr="006F6EE5">
              <w:rPr>
                <w:rFonts w:cs="Arial"/>
                <w:b/>
                <w:szCs w:val="22"/>
              </w:rPr>
              <w:t>connected</w:t>
            </w:r>
            <w:proofErr w:type="gramEnd"/>
          </w:p>
          <w:p w14:paraId="6189FBF8" w14:textId="77777777" w:rsidR="00BB2AA0" w:rsidRPr="006F6EE5" w:rsidRDefault="00BB2AA0" w:rsidP="00DB37C6">
            <w:pPr>
              <w:rPr>
                <w:rFonts w:ascii="Arial" w:hAnsi="Arial" w:cs="Arial"/>
                <w:lang w:val="en-US" w:eastAsia="en-AU"/>
              </w:rPr>
            </w:pPr>
            <w:r w:rsidRPr="006F6EE5">
              <w:rPr>
                <w:rFonts w:ascii="Arial" w:hAnsi="Arial" w:cs="Arial"/>
                <w:lang w:val="en-US" w:eastAsia="en-AU"/>
              </w:rPr>
              <w:t>A water service must be connected to the property using an approved backflow prevention device. It is the applicant’s responsibility to engage a licensed plumber who shall liaise with council during this process.</w:t>
            </w:r>
          </w:p>
          <w:p w14:paraId="05945661" w14:textId="77777777" w:rsidR="00BB2AA0" w:rsidRPr="006F6EE5" w:rsidRDefault="00BB2AA0" w:rsidP="00DB37C6">
            <w:pPr>
              <w:rPr>
                <w:rFonts w:ascii="Arial" w:hAnsi="Arial" w:cs="Arial"/>
                <w:lang w:val="en-US" w:eastAsia="en-AU"/>
              </w:rPr>
            </w:pPr>
          </w:p>
          <w:p w14:paraId="26C26F54" w14:textId="77777777" w:rsidR="00BB2AA0" w:rsidRPr="006F6EE5" w:rsidRDefault="00BB2AA0" w:rsidP="00DB37C6">
            <w:pPr>
              <w:rPr>
                <w:rFonts w:ascii="Arial" w:hAnsi="Arial" w:cs="Arial"/>
                <w:lang w:val="en-US" w:eastAsia="en-AU"/>
              </w:rPr>
            </w:pPr>
            <w:r w:rsidRPr="006F6EE5">
              <w:rPr>
                <w:rFonts w:ascii="Arial" w:hAnsi="Arial" w:cs="Arial"/>
                <w:lang w:val="en-US" w:eastAsia="en-AU"/>
              </w:rPr>
              <w:t>Any new water service will be at the applicants cost.</w:t>
            </w:r>
          </w:p>
          <w:p w14:paraId="0C35A3D0" w14:textId="77777777" w:rsidR="00BB2AA0" w:rsidRPr="006F6EE5" w:rsidRDefault="00BB2AA0" w:rsidP="00DB37C6">
            <w:pPr>
              <w:pStyle w:val="Style1"/>
              <w:numPr>
                <w:ilvl w:val="0"/>
                <w:numId w:val="0"/>
              </w:numPr>
              <w:rPr>
                <w:rFonts w:cs="Arial"/>
                <w:b/>
                <w:szCs w:val="22"/>
              </w:rPr>
            </w:pPr>
          </w:p>
        </w:tc>
      </w:tr>
      <w:tr w:rsidR="00BB2AA0" w:rsidRPr="006F6EE5" w14:paraId="6F5A3F03" w14:textId="77777777" w:rsidTr="00BB2AA0">
        <w:tblPrEx>
          <w:tblBorders>
            <w:bottom w:val="none" w:sz="0" w:space="0" w:color="auto"/>
          </w:tblBorders>
          <w:shd w:val="clear" w:color="auto" w:fill="auto"/>
        </w:tblPrEx>
        <w:tc>
          <w:tcPr>
            <w:tcW w:w="9962" w:type="dxa"/>
            <w:gridSpan w:val="2"/>
            <w:tcBorders>
              <w:bottom w:val="single" w:sz="4" w:space="0" w:color="auto"/>
            </w:tcBorders>
            <w:shd w:val="clear" w:color="auto" w:fill="D9D9D9" w:themeFill="background1" w:themeFillShade="D9"/>
          </w:tcPr>
          <w:p w14:paraId="4B5DFA5A" w14:textId="77777777" w:rsidR="00BB2AA0" w:rsidRPr="006F6EE5" w:rsidRDefault="00BB2AA0" w:rsidP="00DB37C6">
            <w:pPr>
              <w:spacing w:before="120" w:after="120"/>
              <w:rPr>
                <w:rFonts w:ascii="Arial" w:hAnsi="Arial" w:cs="Arial"/>
                <w:b/>
              </w:rPr>
            </w:pPr>
            <w:r w:rsidRPr="006F6EE5">
              <w:rPr>
                <w:rFonts w:ascii="Arial" w:hAnsi="Arial" w:cs="Arial"/>
                <w:b/>
              </w:rPr>
              <w:t>The following conditions are to be complied with during any building or construction works</w:t>
            </w:r>
          </w:p>
        </w:tc>
      </w:tr>
      <w:tr w:rsidR="00BB2AA0" w:rsidRPr="006F6EE5" w14:paraId="1A0C71A6" w14:textId="77777777" w:rsidTr="00BB2AA0">
        <w:tblPrEx>
          <w:tblBorders>
            <w:bottom w:val="none" w:sz="0" w:space="0" w:color="auto"/>
          </w:tblBorders>
          <w:shd w:val="clear" w:color="auto" w:fill="auto"/>
        </w:tblPrEx>
        <w:tc>
          <w:tcPr>
            <w:tcW w:w="817" w:type="dxa"/>
            <w:tcBorders>
              <w:top w:val="single" w:sz="4" w:space="0" w:color="auto"/>
            </w:tcBorders>
          </w:tcPr>
          <w:p w14:paraId="7430461B" w14:textId="77777777" w:rsidR="00BB2AA0" w:rsidRPr="006F6EE5" w:rsidRDefault="00BB2AA0" w:rsidP="00DB37C6">
            <w:pPr>
              <w:numPr>
                <w:ilvl w:val="0"/>
                <w:numId w:val="2"/>
              </w:numPr>
              <w:rPr>
                <w:rFonts w:ascii="Arial" w:hAnsi="Arial" w:cs="Arial"/>
              </w:rPr>
            </w:pPr>
            <w:bookmarkStart w:id="35" w:name="_Hlk98249812"/>
            <w:bookmarkStart w:id="36" w:name="_Hlk98250579"/>
          </w:p>
        </w:tc>
        <w:tc>
          <w:tcPr>
            <w:tcW w:w="9145" w:type="dxa"/>
            <w:tcBorders>
              <w:top w:val="single" w:sz="4" w:space="0" w:color="auto"/>
            </w:tcBorders>
          </w:tcPr>
          <w:p w14:paraId="7AFE68ED" w14:textId="77777777" w:rsidR="00BB2AA0" w:rsidRPr="006F6EE5" w:rsidRDefault="00BB2AA0" w:rsidP="00DB37C6">
            <w:pPr>
              <w:pStyle w:val="Style1"/>
              <w:numPr>
                <w:ilvl w:val="0"/>
                <w:numId w:val="0"/>
              </w:numPr>
              <w:ind w:left="567" w:hanging="567"/>
              <w:rPr>
                <w:rFonts w:cs="Arial"/>
                <w:b/>
                <w:szCs w:val="22"/>
              </w:rPr>
            </w:pPr>
            <w:bookmarkStart w:id="37" w:name="eD1a"/>
            <w:r w:rsidRPr="006F6EE5">
              <w:rPr>
                <w:rFonts w:cs="Arial"/>
                <w:b/>
                <w:szCs w:val="22"/>
              </w:rPr>
              <w:t xml:space="preserve">Hours of work </w:t>
            </w:r>
          </w:p>
          <w:p w14:paraId="0D0C3454" w14:textId="77777777" w:rsidR="00BB2AA0" w:rsidRPr="006F6EE5" w:rsidRDefault="00BB2AA0" w:rsidP="00DB37C6">
            <w:pPr>
              <w:pStyle w:val="Default"/>
              <w:rPr>
                <w:sz w:val="22"/>
                <w:szCs w:val="22"/>
              </w:rPr>
            </w:pPr>
            <w:r w:rsidRPr="006F6EE5">
              <w:rPr>
                <w:sz w:val="22"/>
                <w:szCs w:val="22"/>
              </w:rPr>
              <w:t xml:space="preserve">The principal certifier must ensure that building work, demolition or vegetation removal is only carried out between: </w:t>
            </w:r>
          </w:p>
          <w:p w14:paraId="2840211B" w14:textId="77777777" w:rsidR="00BB2AA0" w:rsidRPr="006F6EE5" w:rsidRDefault="00BB2AA0" w:rsidP="00DB37C6">
            <w:pPr>
              <w:pStyle w:val="Default"/>
              <w:rPr>
                <w:sz w:val="22"/>
                <w:szCs w:val="22"/>
              </w:rPr>
            </w:pPr>
          </w:p>
          <w:p w14:paraId="3F42D131" w14:textId="77777777" w:rsidR="00BB2AA0" w:rsidRPr="006F6EE5" w:rsidRDefault="00BB2AA0" w:rsidP="00BF5893">
            <w:pPr>
              <w:pStyle w:val="Default"/>
              <w:numPr>
                <w:ilvl w:val="0"/>
                <w:numId w:val="10"/>
              </w:numPr>
              <w:ind w:left="360"/>
              <w:rPr>
                <w:sz w:val="22"/>
                <w:szCs w:val="22"/>
              </w:rPr>
            </w:pPr>
            <w:r w:rsidRPr="006F6EE5">
              <w:rPr>
                <w:sz w:val="22"/>
                <w:szCs w:val="22"/>
              </w:rPr>
              <w:t>7am to 6pm on Monday to Friday.</w:t>
            </w:r>
          </w:p>
          <w:p w14:paraId="01600A1D" w14:textId="77777777" w:rsidR="00BB2AA0" w:rsidRPr="006F6EE5" w:rsidRDefault="00BB2AA0" w:rsidP="00BF5893">
            <w:pPr>
              <w:pStyle w:val="Default"/>
              <w:numPr>
                <w:ilvl w:val="0"/>
                <w:numId w:val="10"/>
              </w:numPr>
              <w:ind w:left="360"/>
              <w:rPr>
                <w:sz w:val="22"/>
                <w:szCs w:val="22"/>
              </w:rPr>
            </w:pPr>
            <w:r w:rsidRPr="006F6EE5">
              <w:rPr>
                <w:sz w:val="22"/>
                <w:szCs w:val="22"/>
              </w:rPr>
              <w:t>8am to 1pm on Saturday.</w:t>
            </w:r>
          </w:p>
          <w:p w14:paraId="5C70AEAF" w14:textId="77777777" w:rsidR="00BB2AA0" w:rsidRPr="006F6EE5" w:rsidRDefault="00BB2AA0" w:rsidP="00DB37C6">
            <w:pPr>
              <w:pStyle w:val="Default"/>
              <w:rPr>
                <w:sz w:val="22"/>
                <w:szCs w:val="22"/>
              </w:rPr>
            </w:pPr>
          </w:p>
          <w:p w14:paraId="69EA5999" w14:textId="77777777" w:rsidR="00BB2AA0" w:rsidRPr="006F6EE5" w:rsidRDefault="00BB2AA0" w:rsidP="00DB37C6">
            <w:pPr>
              <w:pStyle w:val="Default"/>
              <w:rPr>
                <w:sz w:val="22"/>
                <w:szCs w:val="22"/>
              </w:rPr>
            </w:pPr>
            <w:r w:rsidRPr="006F6EE5">
              <w:rPr>
                <w:sz w:val="22"/>
                <w:szCs w:val="22"/>
              </w:rPr>
              <w:t xml:space="preserve">The principal certifier must ensure building work, demolition or vegetation removal is not carried out on Sundays and public holidays, except where there is an emergency. </w:t>
            </w:r>
          </w:p>
          <w:p w14:paraId="5E7C28B5" w14:textId="77777777" w:rsidR="00BB2AA0" w:rsidRPr="006F6EE5" w:rsidRDefault="00BB2AA0" w:rsidP="00DB37C6">
            <w:pPr>
              <w:pStyle w:val="Default"/>
              <w:rPr>
                <w:sz w:val="22"/>
                <w:szCs w:val="22"/>
              </w:rPr>
            </w:pPr>
          </w:p>
          <w:p w14:paraId="5C3297B2" w14:textId="77777777" w:rsidR="00BB2AA0" w:rsidRPr="006F6EE5" w:rsidRDefault="00BB2AA0" w:rsidP="00DB37C6">
            <w:pPr>
              <w:pStyle w:val="Default"/>
              <w:rPr>
                <w:sz w:val="22"/>
                <w:szCs w:val="22"/>
              </w:rPr>
            </w:pPr>
            <w:r w:rsidRPr="006F6EE5">
              <w:rPr>
                <w:sz w:val="22"/>
                <w:szCs w:val="22"/>
              </w:rPr>
              <w:t xml:space="preserve">Unless otherwise approved within a construction site management plan, construction vehicles, machinery, </w:t>
            </w:r>
            <w:proofErr w:type="gramStart"/>
            <w:r w:rsidRPr="006F6EE5">
              <w:rPr>
                <w:sz w:val="22"/>
                <w:szCs w:val="22"/>
              </w:rPr>
              <w:t>goods</w:t>
            </w:r>
            <w:proofErr w:type="gramEnd"/>
            <w:r w:rsidRPr="006F6EE5">
              <w:rPr>
                <w:sz w:val="22"/>
                <w:szCs w:val="22"/>
              </w:rPr>
              <w:t xml:space="preserve"> or materials must not be delivered to the site outside the approved hours of site works. </w:t>
            </w:r>
          </w:p>
          <w:p w14:paraId="1BF26FBE" w14:textId="77777777" w:rsidR="00BB2AA0" w:rsidRPr="006F6EE5" w:rsidRDefault="00BB2AA0" w:rsidP="00DB37C6">
            <w:pPr>
              <w:pStyle w:val="Default"/>
              <w:rPr>
                <w:sz w:val="22"/>
                <w:szCs w:val="22"/>
              </w:rPr>
            </w:pPr>
          </w:p>
          <w:p w14:paraId="3EB58AF7" w14:textId="77777777" w:rsidR="00BB2AA0" w:rsidRPr="006F6EE5" w:rsidRDefault="00BB2AA0" w:rsidP="00DB37C6">
            <w:pPr>
              <w:rPr>
                <w:rFonts w:ascii="Arial" w:hAnsi="Arial" w:cs="Arial"/>
                <w:b/>
                <w:bCs/>
              </w:rPr>
            </w:pPr>
            <w:r w:rsidRPr="006F6EE5">
              <w:rPr>
                <w:rFonts w:ascii="Arial" w:hAnsi="Arial" w:cs="Arial"/>
                <w:b/>
                <w:bCs/>
              </w:rPr>
              <w:t xml:space="preserve">Note: </w:t>
            </w:r>
            <w:r w:rsidRPr="006F6EE5">
              <w:rPr>
                <w:rFonts w:ascii="Arial" w:hAnsi="Arial" w:cs="Arial"/>
              </w:rPr>
              <w:t xml:space="preserve">Any variation to the hours of work requires Council’s approval. </w:t>
            </w:r>
            <w:bookmarkStart w:id="38" w:name="eD1b"/>
            <w:bookmarkEnd w:id="37"/>
          </w:p>
          <w:bookmarkEnd w:id="38"/>
          <w:p w14:paraId="55A0EF62" w14:textId="77777777" w:rsidR="00BB2AA0" w:rsidRPr="006F6EE5" w:rsidRDefault="00BB2AA0" w:rsidP="00DB37C6">
            <w:pPr>
              <w:rPr>
                <w:rFonts w:ascii="Arial" w:hAnsi="Arial" w:cs="Arial"/>
                <w:b/>
              </w:rPr>
            </w:pPr>
          </w:p>
        </w:tc>
      </w:tr>
      <w:tr w:rsidR="00BB2AA0" w:rsidRPr="006F6EE5" w14:paraId="1C9B1B1E" w14:textId="77777777" w:rsidTr="00BB2AA0">
        <w:tblPrEx>
          <w:tblBorders>
            <w:bottom w:val="none" w:sz="0" w:space="0" w:color="auto"/>
          </w:tblBorders>
          <w:shd w:val="clear" w:color="auto" w:fill="auto"/>
        </w:tblPrEx>
        <w:tc>
          <w:tcPr>
            <w:tcW w:w="817" w:type="dxa"/>
          </w:tcPr>
          <w:p w14:paraId="6A70A81F" w14:textId="77777777" w:rsidR="00BB2AA0" w:rsidRPr="006F6EE5" w:rsidRDefault="00BB2AA0" w:rsidP="00DB37C6">
            <w:pPr>
              <w:numPr>
                <w:ilvl w:val="0"/>
                <w:numId w:val="2"/>
              </w:numPr>
              <w:rPr>
                <w:rFonts w:ascii="Arial" w:hAnsi="Arial" w:cs="Arial"/>
              </w:rPr>
            </w:pPr>
          </w:p>
        </w:tc>
        <w:tc>
          <w:tcPr>
            <w:tcW w:w="9145" w:type="dxa"/>
          </w:tcPr>
          <w:p w14:paraId="7EEE9DA7" w14:textId="77777777" w:rsidR="00BB2AA0" w:rsidRPr="006F6EE5" w:rsidRDefault="00BB2AA0" w:rsidP="00DB37C6">
            <w:pPr>
              <w:pStyle w:val="Style1"/>
              <w:numPr>
                <w:ilvl w:val="0"/>
                <w:numId w:val="0"/>
              </w:numPr>
              <w:rPr>
                <w:rFonts w:cs="Arial"/>
                <w:b/>
                <w:szCs w:val="22"/>
              </w:rPr>
            </w:pPr>
            <w:r w:rsidRPr="006F6EE5">
              <w:rPr>
                <w:rFonts w:cs="Arial"/>
                <w:b/>
                <w:szCs w:val="22"/>
              </w:rPr>
              <w:t>Construction Noise</w:t>
            </w:r>
          </w:p>
          <w:p w14:paraId="2322FB31" w14:textId="77777777" w:rsidR="00BB2AA0" w:rsidRPr="006F6EE5" w:rsidRDefault="00BB2AA0" w:rsidP="00DB37C6">
            <w:pPr>
              <w:pStyle w:val="Default"/>
              <w:rPr>
                <w:sz w:val="22"/>
                <w:szCs w:val="22"/>
              </w:rPr>
            </w:pPr>
            <w:r w:rsidRPr="006F6EE5">
              <w:rPr>
                <w:sz w:val="22"/>
                <w:szCs w:val="22"/>
              </w:rPr>
              <w:t xml:space="preserve">While building work is being carried out, and where a noise and vibration management plan is approved under this consent, the applicant must ensure that any noise generated from the site is controlled in accordance with the requirements of that plan. </w:t>
            </w:r>
          </w:p>
          <w:p w14:paraId="100B5375" w14:textId="77777777" w:rsidR="00BB2AA0" w:rsidRPr="006F6EE5" w:rsidRDefault="00BB2AA0" w:rsidP="00DB37C6">
            <w:pPr>
              <w:pStyle w:val="Default"/>
              <w:rPr>
                <w:sz w:val="22"/>
                <w:szCs w:val="22"/>
              </w:rPr>
            </w:pPr>
            <w:r w:rsidRPr="006F6EE5">
              <w:rPr>
                <w:b/>
                <w:bCs/>
                <w:sz w:val="22"/>
                <w:szCs w:val="22"/>
              </w:rPr>
              <w:t xml:space="preserve">OR </w:t>
            </w:r>
          </w:p>
          <w:p w14:paraId="1D8D5C04" w14:textId="77777777" w:rsidR="00BB2AA0" w:rsidRPr="006F6EE5" w:rsidRDefault="00BB2AA0" w:rsidP="00DB37C6">
            <w:pPr>
              <w:rPr>
                <w:rFonts w:ascii="Arial" w:hAnsi="Arial" w:cs="Arial"/>
                <w:b/>
                <w:bCs/>
              </w:rPr>
            </w:pPr>
            <w:r w:rsidRPr="006F6EE5">
              <w:rPr>
                <w:rFonts w:ascii="Arial" w:hAnsi="Arial" w:cs="Arial"/>
              </w:rPr>
              <w:t xml:space="preserve">While building work is being carried out and where no noise and vibration management plan is approved under this consent, the applicant is to ensure that any noise caused by demolition, vegetation removal or construction does not exceed an </w:t>
            </w:r>
            <w:proofErr w:type="spellStart"/>
            <w:r w:rsidRPr="006F6EE5">
              <w:rPr>
                <w:rFonts w:ascii="Arial" w:hAnsi="Arial" w:cs="Arial"/>
              </w:rPr>
              <w:t>LAeq</w:t>
            </w:r>
            <w:proofErr w:type="spellEnd"/>
            <w:r w:rsidRPr="006F6EE5">
              <w:rPr>
                <w:rFonts w:ascii="Arial" w:hAnsi="Arial" w:cs="Arial"/>
              </w:rPr>
              <w:t xml:space="preserve"> (15 min) of 5dB(A) above background noise, when measured at any lot boundary of the property where the construction is being carried out. </w:t>
            </w:r>
            <w:r w:rsidRPr="006F6EE5">
              <w:rPr>
                <w:rFonts w:ascii="Arial" w:hAnsi="Arial" w:cs="Arial"/>
                <w:b/>
                <w:bCs/>
              </w:rPr>
              <w:t xml:space="preserve"> </w:t>
            </w:r>
          </w:p>
          <w:p w14:paraId="530FB4E2" w14:textId="77777777" w:rsidR="00BB2AA0" w:rsidRPr="006F6EE5" w:rsidRDefault="00BB2AA0" w:rsidP="00DB37C6">
            <w:pPr>
              <w:pStyle w:val="Style1"/>
              <w:numPr>
                <w:ilvl w:val="0"/>
                <w:numId w:val="0"/>
              </w:numPr>
              <w:ind w:left="567" w:hanging="567"/>
              <w:rPr>
                <w:rFonts w:cs="Arial"/>
                <w:b/>
                <w:szCs w:val="22"/>
              </w:rPr>
            </w:pPr>
          </w:p>
        </w:tc>
      </w:tr>
      <w:tr w:rsidR="00BB2AA0" w:rsidRPr="006F6EE5" w14:paraId="24F5CF37" w14:textId="77777777" w:rsidTr="00BB2AA0">
        <w:tblPrEx>
          <w:tblBorders>
            <w:bottom w:val="none" w:sz="0" w:space="0" w:color="auto"/>
          </w:tblBorders>
          <w:shd w:val="clear" w:color="auto" w:fill="auto"/>
        </w:tblPrEx>
        <w:tc>
          <w:tcPr>
            <w:tcW w:w="817" w:type="dxa"/>
          </w:tcPr>
          <w:p w14:paraId="056C1FA6" w14:textId="77777777" w:rsidR="00BB2AA0" w:rsidRPr="006F6EE5" w:rsidRDefault="00BB2AA0" w:rsidP="00DB37C6">
            <w:pPr>
              <w:numPr>
                <w:ilvl w:val="0"/>
                <w:numId w:val="2"/>
              </w:numPr>
              <w:rPr>
                <w:rFonts w:ascii="Arial" w:hAnsi="Arial" w:cs="Arial"/>
              </w:rPr>
            </w:pPr>
          </w:p>
        </w:tc>
        <w:tc>
          <w:tcPr>
            <w:tcW w:w="9145" w:type="dxa"/>
          </w:tcPr>
          <w:p w14:paraId="2006DD4D" w14:textId="77777777" w:rsidR="00BB2AA0" w:rsidRPr="00074C98" w:rsidRDefault="00BB2AA0" w:rsidP="00DB37C6">
            <w:pPr>
              <w:autoSpaceDE w:val="0"/>
              <w:autoSpaceDN w:val="0"/>
              <w:adjustRightInd w:val="0"/>
              <w:rPr>
                <w:rFonts w:ascii="Arial" w:hAnsi="Arial" w:cs="Arial"/>
                <w:b/>
                <w:bCs/>
                <w:color w:val="000000"/>
              </w:rPr>
            </w:pPr>
            <w:r w:rsidRPr="00074C98">
              <w:rPr>
                <w:rFonts w:ascii="Arial" w:hAnsi="Arial" w:cs="Arial"/>
                <w:b/>
                <w:bCs/>
                <w:color w:val="000000"/>
              </w:rPr>
              <w:t xml:space="preserve">Supervision of all excavation, shoring and piling works within 25m of the rail corridor </w:t>
            </w:r>
          </w:p>
          <w:p w14:paraId="42649D14" w14:textId="77777777" w:rsidR="00BB2AA0" w:rsidRDefault="00BB2AA0" w:rsidP="00DB37C6">
            <w:pPr>
              <w:autoSpaceDE w:val="0"/>
              <w:autoSpaceDN w:val="0"/>
              <w:adjustRightInd w:val="0"/>
              <w:rPr>
                <w:rFonts w:ascii="Arial" w:hAnsi="Arial" w:cs="Arial"/>
              </w:rPr>
            </w:pPr>
            <w:r w:rsidRPr="00074C98">
              <w:rPr>
                <w:rFonts w:ascii="Arial" w:hAnsi="Arial" w:cs="Arial"/>
                <w:color w:val="000000"/>
              </w:rPr>
              <w:t xml:space="preserve">Unless advised by </w:t>
            </w:r>
            <w:r w:rsidRPr="00074C98">
              <w:rPr>
                <w:rFonts w:ascii="Arial" w:hAnsi="Arial" w:cs="Arial"/>
                <w:b/>
                <w:bCs/>
                <w:color w:val="000000"/>
              </w:rPr>
              <w:t xml:space="preserve">UGLRL </w:t>
            </w:r>
            <w:r w:rsidRPr="00074C98">
              <w:rPr>
                <w:rFonts w:ascii="Arial" w:hAnsi="Arial" w:cs="Arial"/>
                <w:color w:val="000000"/>
              </w:rPr>
              <w:t xml:space="preserve">on behalf of </w:t>
            </w:r>
            <w:proofErr w:type="spellStart"/>
            <w:r w:rsidRPr="00074C98">
              <w:rPr>
                <w:rFonts w:ascii="Arial" w:hAnsi="Arial" w:cs="Arial"/>
                <w:b/>
                <w:bCs/>
                <w:color w:val="000000"/>
              </w:rPr>
              <w:t>TfNSW</w:t>
            </w:r>
            <w:proofErr w:type="spellEnd"/>
            <w:r w:rsidRPr="00074C98">
              <w:rPr>
                <w:rFonts w:ascii="Arial" w:hAnsi="Arial" w:cs="Arial"/>
                <w:b/>
                <w:bCs/>
                <w:color w:val="000000"/>
              </w:rPr>
              <w:t xml:space="preserve"> </w:t>
            </w:r>
            <w:r w:rsidRPr="00074C98">
              <w:rPr>
                <w:rFonts w:ascii="Arial" w:hAnsi="Arial" w:cs="Arial"/>
                <w:color w:val="000000"/>
              </w:rPr>
              <w:t xml:space="preserve">in writing, all excavation, shoring and piling works within 25m of the rail corridor are to be supervised by a geotechnical </w:t>
            </w:r>
            <w:proofErr w:type="gramStart"/>
            <w:r w:rsidRPr="00074C98">
              <w:rPr>
                <w:rFonts w:ascii="Arial" w:hAnsi="Arial" w:cs="Arial"/>
                <w:color w:val="000000"/>
              </w:rPr>
              <w:t xml:space="preserve">engineer  </w:t>
            </w:r>
            <w:r w:rsidRPr="00074C98">
              <w:rPr>
                <w:rFonts w:ascii="Arial" w:hAnsi="Arial" w:cs="Arial"/>
              </w:rPr>
              <w:t>experienced</w:t>
            </w:r>
            <w:proofErr w:type="gramEnd"/>
            <w:r w:rsidRPr="00074C98">
              <w:rPr>
                <w:rFonts w:ascii="Arial" w:hAnsi="Arial" w:cs="Arial"/>
              </w:rPr>
              <w:t xml:space="preserve"> with such excavation projects and who holds current professional indemnity insurance. </w:t>
            </w:r>
          </w:p>
          <w:p w14:paraId="28EAD465" w14:textId="77777777" w:rsidR="00BB2AA0" w:rsidRPr="00074C98" w:rsidRDefault="00BB2AA0" w:rsidP="00DB37C6">
            <w:pPr>
              <w:autoSpaceDE w:val="0"/>
              <w:autoSpaceDN w:val="0"/>
              <w:adjustRightInd w:val="0"/>
              <w:rPr>
                <w:rFonts w:ascii="Arial" w:hAnsi="Arial" w:cs="Arial"/>
                <w:color w:val="000000"/>
                <w:sz w:val="20"/>
                <w:szCs w:val="20"/>
              </w:rPr>
            </w:pPr>
          </w:p>
          <w:p w14:paraId="53E2EF25" w14:textId="77777777" w:rsidR="00BB2AA0" w:rsidRPr="00074C98" w:rsidRDefault="00BB2AA0" w:rsidP="00DB37C6">
            <w:pPr>
              <w:autoSpaceDE w:val="0"/>
              <w:autoSpaceDN w:val="0"/>
              <w:adjustRightInd w:val="0"/>
              <w:rPr>
                <w:rFonts w:ascii="Arial" w:hAnsi="Arial" w:cs="Arial"/>
                <w:b/>
                <w:bCs/>
              </w:rPr>
            </w:pPr>
            <w:r w:rsidRPr="00074C98">
              <w:rPr>
                <w:rFonts w:ascii="Arial" w:hAnsi="Arial" w:cs="Arial"/>
                <w:b/>
                <w:bCs/>
              </w:rPr>
              <w:t xml:space="preserve">Reason for condition </w:t>
            </w:r>
          </w:p>
          <w:p w14:paraId="43FD5115" w14:textId="77777777" w:rsidR="00BB2AA0" w:rsidRDefault="00BB2AA0" w:rsidP="00DB37C6">
            <w:pPr>
              <w:pStyle w:val="Style1"/>
              <w:numPr>
                <w:ilvl w:val="0"/>
                <w:numId w:val="0"/>
              </w:numPr>
              <w:rPr>
                <w:rFonts w:eastAsiaTheme="minorHAnsi" w:cs="Arial"/>
                <w:szCs w:val="22"/>
              </w:rPr>
            </w:pPr>
            <w:r w:rsidRPr="00074C98">
              <w:rPr>
                <w:rFonts w:eastAsiaTheme="minorHAnsi" w:cs="Arial"/>
                <w:szCs w:val="22"/>
              </w:rPr>
              <w:t xml:space="preserve">The revised Statement of Environmental Effects (SEE), Architectural Plan, and Civil Engineering Plans supplied by the applicant does not provide details of the excavation activities near to the rail corridor. Therefore, it is important for UGLRL and </w:t>
            </w:r>
            <w:proofErr w:type="spellStart"/>
            <w:r w:rsidRPr="00074C98">
              <w:rPr>
                <w:rFonts w:eastAsiaTheme="minorHAnsi" w:cs="Arial"/>
                <w:szCs w:val="22"/>
              </w:rPr>
              <w:t>TfNSW</w:t>
            </w:r>
            <w:proofErr w:type="spellEnd"/>
            <w:r w:rsidRPr="00074C98">
              <w:rPr>
                <w:rFonts w:eastAsiaTheme="minorHAnsi" w:cs="Arial"/>
                <w:szCs w:val="22"/>
              </w:rPr>
              <w:t xml:space="preserve"> to be </w:t>
            </w:r>
            <w:r w:rsidRPr="00074C98">
              <w:rPr>
                <w:rFonts w:eastAsiaTheme="minorHAnsi" w:cs="Arial"/>
                <w:szCs w:val="22"/>
              </w:rPr>
              <w:lastRenderedPageBreak/>
              <w:t>satisfied that the works do not have any adverse impacts on the rail corridor and rail infrastructure during proposed development.</w:t>
            </w:r>
          </w:p>
          <w:p w14:paraId="681C6905" w14:textId="77777777" w:rsidR="00BB2AA0" w:rsidRPr="006F6EE5" w:rsidRDefault="00BB2AA0" w:rsidP="00DB37C6">
            <w:pPr>
              <w:pStyle w:val="Style1"/>
              <w:numPr>
                <w:ilvl w:val="0"/>
                <w:numId w:val="0"/>
              </w:numPr>
              <w:rPr>
                <w:rFonts w:cs="Arial"/>
                <w:b/>
                <w:szCs w:val="22"/>
              </w:rPr>
            </w:pPr>
          </w:p>
        </w:tc>
      </w:tr>
      <w:tr w:rsidR="00BB2AA0" w:rsidRPr="006F6EE5" w14:paraId="3F20E840" w14:textId="77777777" w:rsidTr="00BB2AA0">
        <w:tblPrEx>
          <w:tblBorders>
            <w:bottom w:val="none" w:sz="0" w:space="0" w:color="auto"/>
          </w:tblBorders>
          <w:shd w:val="clear" w:color="auto" w:fill="auto"/>
        </w:tblPrEx>
        <w:tc>
          <w:tcPr>
            <w:tcW w:w="817" w:type="dxa"/>
          </w:tcPr>
          <w:p w14:paraId="051B4820" w14:textId="77777777" w:rsidR="00BB2AA0" w:rsidRPr="006F6EE5" w:rsidRDefault="00BB2AA0" w:rsidP="00DB37C6">
            <w:pPr>
              <w:numPr>
                <w:ilvl w:val="0"/>
                <w:numId w:val="2"/>
              </w:numPr>
              <w:rPr>
                <w:rFonts w:ascii="Arial" w:hAnsi="Arial" w:cs="Arial"/>
              </w:rPr>
            </w:pPr>
          </w:p>
        </w:tc>
        <w:tc>
          <w:tcPr>
            <w:tcW w:w="9145" w:type="dxa"/>
          </w:tcPr>
          <w:p w14:paraId="02AAB09F" w14:textId="77777777" w:rsidR="00BB2AA0" w:rsidRPr="00602432" w:rsidRDefault="00BB2AA0" w:rsidP="00DB37C6">
            <w:pPr>
              <w:autoSpaceDE w:val="0"/>
              <w:autoSpaceDN w:val="0"/>
              <w:adjustRightInd w:val="0"/>
              <w:rPr>
                <w:rFonts w:ascii="Arial" w:hAnsi="Arial" w:cs="Arial"/>
                <w:color w:val="000000"/>
              </w:rPr>
            </w:pPr>
            <w:r w:rsidRPr="00602432">
              <w:rPr>
                <w:rFonts w:ascii="Arial" w:hAnsi="Arial" w:cs="Arial"/>
                <w:b/>
                <w:bCs/>
                <w:color w:val="000000"/>
              </w:rPr>
              <w:t xml:space="preserve">Cranes and Equipment </w:t>
            </w:r>
          </w:p>
          <w:p w14:paraId="694671B1" w14:textId="77777777" w:rsidR="00BB2AA0" w:rsidRPr="00602432" w:rsidRDefault="00BB2AA0" w:rsidP="00DB37C6">
            <w:pPr>
              <w:autoSpaceDE w:val="0"/>
              <w:autoSpaceDN w:val="0"/>
              <w:adjustRightInd w:val="0"/>
              <w:spacing w:after="55"/>
              <w:rPr>
                <w:rFonts w:ascii="Arial" w:hAnsi="Arial" w:cs="Arial"/>
                <w:color w:val="000000"/>
              </w:rPr>
            </w:pPr>
            <w:r w:rsidRPr="00602432">
              <w:rPr>
                <w:rFonts w:ascii="Arial" w:hAnsi="Arial" w:cs="Arial"/>
                <w:color w:val="000000"/>
              </w:rPr>
              <w:t xml:space="preserve">1. If required, the applicant must </w:t>
            </w:r>
            <w:proofErr w:type="gramStart"/>
            <w:r w:rsidRPr="00602432">
              <w:rPr>
                <w:rFonts w:ascii="Arial" w:hAnsi="Arial" w:cs="Arial"/>
                <w:color w:val="000000"/>
              </w:rPr>
              <w:t>submit an application</w:t>
            </w:r>
            <w:proofErr w:type="gramEnd"/>
            <w:r w:rsidRPr="00602432">
              <w:rPr>
                <w:rFonts w:ascii="Arial" w:hAnsi="Arial" w:cs="Arial"/>
                <w:color w:val="000000"/>
              </w:rPr>
              <w:t xml:space="preserve"> to UGLRL for approval of TAHE prior to any use of cranes and equipment in the air space over the rail corridor other than the leased premises. </w:t>
            </w:r>
          </w:p>
          <w:p w14:paraId="4E847A67" w14:textId="77777777" w:rsidR="00BB2AA0" w:rsidRPr="00602432" w:rsidRDefault="00BB2AA0" w:rsidP="00DB37C6">
            <w:pPr>
              <w:autoSpaceDE w:val="0"/>
              <w:autoSpaceDN w:val="0"/>
              <w:adjustRightInd w:val="0"/>
              <w:spacing w:after="55"/>
              <w:rPr>
                <w:rFonts w:ascii="Arial" w:hAnsi="Arial" w:cs="Arial"/>
                <w:color w:val="000000"/>
              </w:rPr>
            </w:pPr>
            <w:r w:rsidRPr="00602432">
              <w:rPr>
                <w:rFonts w:ascii="Arial" w:hAnsi="Arial" w:cs="Arial"/>
                <w:color w:val="000000"/>
              </w:rPr>
              <w:t xml:space="preserve">2. If required, the applicant is required to provide a safety assessment of the works necessary for the development assessing any potential impact or intrusion on the Danger Zone (as defined in the UGLRL Network Rules and Procedures and that any works are undertaken by a qualified Protection Officer. </w:t>
            </w:r>
          </w:p>
          <w:p w14:paraId="4B58AFDD" w14:textId="77777777" w:rsidR="00BB2AA0" w:rsidRPr="00602432" w:rsidRDefault="00BB2AA0" w:rsidP="00DB37C6">
            <w:pPr>
              <w:autoSpaceDE w:val="0"/>
              <w:autoSpaceDN w:val="0"/>
              <w:adjustRightInd w:val="0"/>
              <w:rPr>
                <w:rFonts w:ascii="Arial" w:hAnsi="Arial" w:cs="Arial"/>
                <w:color w:val="000000"/>
              </w:rPr>
            </w:pPr>
            <w:r w:rsidRPr="00602432">
              <w:rPr>
                <w:rFonts w:ascii="Arial" w:hAnsi="Arial" w:cs="Arial"/>
                <w:color w:val="000000"/>
              </w:rPr>
              <w:t xml:space="preserve">3. The use of Equipment must be in accordance with the AS 2550 series of Australian Standards, Cranes, Hoist and Winches, including AS2550 15-1994 Cranes – Safe Use – Concrete Placing Equipment. </w:t>
            </w:r>
          </w:p>
          <w:p w14:paraId="245F8116" w14:textId="77777777" w:rsidR="00BB2AA0" w:rsidRPr="00602432" w:rsidRDefault="00BB2AA0" w:rsidP="00DB37C6">
            <w:pPr>
              <w:autoSpaceDE w:val="0"/>
              <w:autoSpaceDN w:val="0"/>
              <w:adjustRightInd w:val="0"/>
              <w:rPr>
                <w:rFonts w:ascii="Arial" w:hAnsi="Arial" w:cs="Arial"/>
                <w:color w:val="000000"/>
              </w:rPr>
            </w:pPr>
          </w:p>
          <w:p w14:paraId="7EE7ED9F" w14:textId="77777777" w:rsidR="00BB2AA0" w:rsidRPr="00602432" w:rsidRDefault="00BB2AA0" w:rsidP="00DB37C6">
            <w:pPr>
              <w:autoSpaceDE w:val="0"/>
              <w:autoSpaceDN w:val="0"/>
              <w:adjustRightInd w:val="0"/>
              <w:rPr>
                <w:rFonts w:ascii="Arial" w:hAnsi="Arial" w:cs="Arial"/>
                <w:b/>
                <w:bCs/>
                <w:color w:val="000000"/>
              </w:rPr>
            </w:pPr>
            <w:r w:rsidRPr="00602432">
              <w:rPr>
                <w:rFonts w:ascii="Arial" w:hAnsi="Arial" w:cs="Arial"/>
                <w:b/>
                <w:bCs/>
                <w:color w:val="000000"/>
              </w:rPr>
              <w:t xml:space="preserve">Reason for condition </w:t>
            </w:r>
          </w:p>
          <w:p w14:paraId="2293FBA7" w14:textId="77777777" w:rsidR="00BB2AA0" w:rsidRDefault="00BB2AA0" w:rsidP="00DB37C6">
            <w:pPr>
              <w:autoSpaceDE w:val="0"/>
              <w:autoSpaceDN w:val="0"/>
              <w:adjustRightInd w:val="0"/>
              <w:rPr>
                <w:rFonts w:ascii="Arial" w:hAnsi="Arial" w:cs="Arial"/>
                <w:color w:val="000000"/>
              </w:rPr>
            </w:pPr>
            <w:r w:rsidRPr="00602432">
              <w:rPr>
                <w:rFonts w:ascii="Arial" w:hAnsi="Arial" w:cs="Arial"/>
                <w:color w:val="000000"/>
              </w:rPr>
              <w:t xml:space="preserve">Should such equipment be required to be used in the air space over the rail corridor other than the proposed development area, the applicant must </w:t>
            </w:r>
            <w:proofErr w:type="gramStart"/>
            <w:r w:rsidRPr="00602432">
              <w:rPr>
                <w:rFonts w:ascii="Arial" w:hAnsi="Arial" w:cs="Arial"/>
                <w:color w:val="000000"/>
              </w:rPr>
              <w:t>submit an application</w:t>
            </w:r>
            <w:proofErr w:type="gramEnd"/>
            <w:r w:rsidRPr="00602432">
              <w:rPr>
                <w:rFonts w:ascii="Arial" w:hAnsi="Arial" w:cs="Arial"/>
                <w:color w:val="000000"/>
              </w:rPr>
              <w:t xml:space="preserve"> to </w:t>
            </w:r>
            <w:r w:rsidRPr="00602432">
              <w:rPr>
                <w:rFonts w:ascii="Arial" w:hAnsi="Arial" w:cs="Arial"/>
                <w:b/>
                <w:bCs/>
                <w:color w:val="000000"/>
              </w:rPr>
              <w:t xml:space="preserve">UGLRL </w:t>
            </w:r>
            <w:r w:rsidRPr="00602432">
              <w:rPr>
                <w:rFonts w:ascii="Arial" w:hAnsi="Arial" w:cs="Arial"/>
                <w:color w:val="000000"/>
              </w:rPr>
              <w:t xml:space="preserve">for its endorsement and </w:t>
            </w:r>
            <w:r w:rsidRPr="00602432">
              <w:rPr>
                <w:rFonts w:ascii="Arial" w:hAnsi="Arial" w:cs="Arial"/>
                <w:b/>
                <w:bCs/>
                <w:color w:val="000000"/>
              </w:rPr>
              <w:t>TAHE</w:t>
            </w:r>
            <w:r w:rsidRPr="00602432">
              <w:rPr>
                <w:rFonts w:ascii="Arial" w:hAnsi="Arial" w:cs="Arial"/>
                <w:color w:val="000000"/>
              </w:rPr>
              <w:t xml:space="preserve">’s approval in advance. The applicant is advised to contact </w:t>
            </w:r>
            <w:r w:rsidRPr="00602432">
              <w:rPr>
                <w:rFonts w:ascii="Arial" w:hAnsi="Arial" w:cs="Arial"/>
                <w:b/>
                <w:bCs/>
                <w:color w:val="000000"/>
              </w:rPr>
              <w:t>UGLRL</w:t>
            </w:r>
            <w:r w:rsidRPr="00602432">
              <w:rPr>
                <w:rFonts w:ascii="Arial" w:hAnsi="Arial" w:cs="Arial"/>
                <w:color w:val="000000"/>
              </w:rPr>
              <w:t>’s Third Party</w:t>
            </w:r>
          </w:p>
          <w:p w14:paraId="2229F822" w14:textId="77777777" w:rsidR="00BB2AA0" w:rsidRPr="00074C98" w:rsidRDefault="00BB2AA0" w:rsidP="00DB37C6">
            <w:pPr>
              <w:autoSpaceDE w:val="0"/>
              <w:autoSpaceDN w:val="0"/>
              <w:adjustRightInd w:val="0"/>
              <w:rPr>
                <w:rFonts w:ascii="Arial" w:hAnsi="Arial" w:cs="Arial"/>
                <w:b/>
                <w:bCs/>
                <w:color w:val="000000"/>
              </w:rPr>
            </w:pPr>
          </w:p>
        </w:tc>
      </w:tr>
      <w:tr w:rsidR="00BB2AA0" w:rsidRPr="006F6EE5" w14:paraId="53C7FBC0" w14:textId="77777777" w:rsidTr="00BB2AA0">
        <w:tblPrEx>
          <w:tblBorders>
            <w:bottom w:val="none" w:sz="0" w:space="0" w:color="auto"/>
          </w:tblBorders>
          <w:shd w:val="clear" w:color="auto" w:fill="auto"/>
        </w:tblPrEx>
        <w:tc>
          <w:tcPr>
            <w:tcW w:w="817" w:type="dxa"/>
          </w:tcPr>
          <w:p w14:paraId="6C7AA60E" w14:textId="77777777" w:rsidR="00BB2AA0" w:rsidRPr="006F6EE5" w:rsidRDefault="00BB2AA0" w:rsidP="00DB37C6">
            <w:pPr>
              <w:numPr>
                <w:ilvl w:val="0"/>
                <w:numId w:val="2"/>
              </w:numPr>
              <w:rPr>
                <w:rFonts w:ascii="Arial" w:hAnsi="Arial" w:cs="Arial"/>
              </w:rPr>
            </w:pPr>
          </w:p>
        </w:tc>
        <w:tc>
          <w:tcPr>
            <w:tcW w:w="9145" w:type="dxa"/>
          </w:tcPr>
          <w:p w14:paraId="384159E0" w14:textId="77777777" w:rsidR="00BB2AA0" w:rsidRPr="0076423E" w:rsidRDefault="00BB2AA0" w:rsidP="00DB37C6">
            <w:pPr>
              <w:pStyle w:val="Style1"/>
              <w:numPr>
                <w:ilvl w:val="0"/>
                <w:numId w:val="0"/>
              </w:numPr>
              <w:rPr>
                <w:b/>
                <w:bCs/>
              </w:rPr>
            </w:pPr>
            <w:bookmarkStart w:id="39" w:name="eD2c"/>
            <w:r w:rsidRPr="0076423E">
              <w:rPr>
                <w:b/>
                <w:bCs/>
              </w:rPr>
              <w:t>Maintenance of sediment and erosion control measures</w:t>
            </w:r>
          </w:p>
          <w:p w14:paraId="3E21CAB4" w14:textId="77777777" w:rsidR="00BB2AA0" w:rsidRPr="0097340A" w:rsidRDefault="00BB2AA0" w:rsidP="00DB37C6">
            <w:pPr>
              <w:pStyle w:val="Style1"/>
              <w:numPr>
                <w:ilvl w:val="0"/>
                <w:numId w:val="0"/>
              </w:numPr>
              <w:rPr>
                <w:b/>
                <w:bCs/>
              </w:rPr>
            </w:pPr>
            <w:r w:rsidRPr="0097340A">
              <w:rPr>
                <w:bCs/>
              </w:rPr>
              <w:t xml:space="preserve">Sediment and erosion control measures must be </w:t>
            </w:r>
            <w:proofErr w:type="gramStart"/>
            <w:r w:rsidRPr="0097340A">
              <w:rPr>
                <w:bCs/>
              </w:rPr>
              <w:t>maintained at all times</w:t>
            </w:r>
            <w:proofErr w:type="gramEnd"/>
            <w:r w:rsidRPr="0097340A">
              <w:rPr>
                <w:bCs/>
              </w:rPr>
              <w:t xml:space="preserve"> until the site has been stabilised by permanent vegetation cover or hard surface.</w:t>
            </w:r>
          </w:p>
          <w:bookmarkEnd w:id="39"/>
          <w:p w14:paraId="316A3D8C" w14:textId="77777777" w:rsidR="00BB2AA0" w:rsidRPr="006F6EE5" w:rsidRDefault="00BB2AA0" w:rsidP="00DB37C6">
            <w:pPr>
              <w:pStyle w:val="Style1"/>
              <w:numPr>
                <w:ilvl w:val="0"/>
                <w:numId w:val="0"/>
              </w:numPr>
              <w:tabs>
                <w:tab w:val="left" w:pos="720"/>
              </w:tabs>
              <w:rPr>
                <w:rFonts w:eastAsiaTheme="minorHAnsi" w:cs="Arial"/>
                <w:b/>
                <w:bCs/>
                <w:szCs w:val="22"/>
              </w:rPr>
            </w:pPr>
          </w:p>
        </w:tc>
      </w:tr>
      <w:tr w:rsidR="00BB2AA0" w:rsidRPr="006F6EE5" w14:paraId="54187C27" w14:textId="77777777" w:rsidTr="00BB2AA0">
        <w:tblPrEx>
          <w:tblBorders>
            <w:bottom w:val="none" w:sz="0" w:space="0" w:color="auto"/>
          </w:tblBorders>
          <w:shd w:val="clear" w:color="auto" w:fill="auto"/>
        </w:tblPrEx>
        <w:tc>
          <w:tcPr>
            <w:tcW w:w="817" w:type="dxa"/>
          </w:tcPr>
          <w:p w14:paraId="3A11D110" w14:textId="77777777" w:rsidR="00BB2AA0" w:rsidRPr="006F6EE5" w:rsidRDefault="00BB2AA0" w:rsidP="00DB37C6">
            <w:pPr>
              <w:numPr>
                <w:ilvl w:val="0"/>
                <w:numId w:val="2"/>
              </w:numPr>
              <w:rPr>
                <w:rFonts w:ascii="Arial" w:hAnsi="Arial" w:cs="Arial"/>
              </w:rPr>
            </w:pPr>
          </w:p>
        </w:tc>
        <w:tc>
          <w:tcPr>
            <w:tcW w:w="9145" w:type="dxa"/>
          </w:tcPr>
          <w:p w14:paraId="588E2442" w14:textId="77777777" w:rsidR="00BB2AA0" w:rsidRPr="0063006C" w:rsidRDefault="00BB2AA0" w:rsidP="00DB37C6">
            <w:pPr>
              <w:pStyle w:val="Style1"/>
              <w:numPr>
                <w:ilvl w:val="0"/>
                <w:numId w:val="0"/>
              </w:numPr>
              <w:rPr>
                <w:rFonts w:cs="Arial"/>
                <w:b/>
              </w:rPr>
            </w:pPr>
            <w:bookmarkStart w:id="40" w:name="eD3b"/>
            <w:r w:rsidRPr="0063006C">
              <w:rPr>
                <w:rFonts w:cs="Arial"/>
                <w:b/>
              </w:rPr>
              <w:t>Stormwater drainage work</w:t>
            </w:r>
          </w:p>
          <w:p w14:paraId="6011E2D3" w14:textId="77777777" w:rsidR="00BB2AA0" w:rsidRPr="0063006C" w:rsidRDefault="00BB2AA0" w:rsidP="00DB37C6">
            <w:pPr>
              <w:rPr>
                <w:rFonts w:ascii="Arial" w:hAnsi="Arial" w:cs="Arial"/>
                <w:lang w:eastAsia="en-AU"/>
              </w:rPr>
            </w:pPr>
            <w:r w:rsidRPr="0063006C">
              <w:rPr>
                <w:rFonts w:ascii="Arial" w:hAnsi="Arial" w:cs="Arial"/>
                <w:lang w:eastAsia="en-AU"/>
              </w:rPr>
              <w:t>Stormwater drainage for the development must be constructed in accordance with the approved plans and specification by a suitably qualified person.</w:t>
            </w:r>
            <w:bookmarkEnd w:id="40"/>
          </w:p>
          <w:p w14:paraId="2937933E" w14:textId="77777777" w:rsidR="00BB2AA0" w:rsidRPr="0076423E" w:rsidRDefault="00BB2AA0" w:rsidP="00DB37C6">
            <w:pPr>
              <w:pStyle w:val="Style1"/>
              <w:numPr>
                <w:ilvl w:val="0"/>
                <w:numId w:val="0"/>
              </w:numPr>
              <w:rPr>
                <w:b/>
                <w:bCs/>
              </w:rPr>
            </w:pPr>
          </w:p>
        </w:tc>
      </w:tr>
      <w:tr w:rsidR="00BB2AA0" w:rsidRPr="006F6EE5" w14:paraId="2B8C3819" w14:textId="77777777" w:rsidTr="00BB2AA0">
        <w:tblPrEx>
          <w:tblBorders>
            <w:bottom w:val="none" w:sz="0" w:space="0" w:color="auto"/>
          </w:tblBorders>
          <w:shd w:val="clear" w:color="auto" w:fill="auto"/>
        </w:tblPrEx>
        <w:tc>
          <w:tcPr>
            <w:tcW w:w="817" w:type="dxa"/>
          </w:tcPr>
          <w:p w14:paraId="4A5FBAB6" w14:textId="77777777" w:rsidR="00BB2AA0" w:rsidRPr="006F6EE5" w:rsidRDefault="00BB2AA0" w:rsidP="00DB37C6">
            <w:pPr>
              <w:numPr>
                <w:ilvl w:val="0"/>
                <w:numId w:val="2"/>
              </w:numPr>
              <w:rPr>
                <w:rFonts w:ascii="Arial" w:hAnsi="Arial" w:cs="Arial"/>
              </w:rPr>
            </w:pPr>
            <w:bookmarkStart w:id="41" w:name="_Hlk98249945"/>
            <w:bookmarkEnd w:id="35"/>
          </w:p>
        </w:tc>
        <w:tc>
          <w:tcPr>
            <w:tcW w:w="9145" w:type="dxa"/>
          </w:tcPr>
          <w:p w14:paraId="558AAA16" w14:textId="77777777" w:rsidR="00BB2AA0" w:rsidRPr="006F6EE5" w:rsidRDefault="00BB2AA0" w:rsidP="00DB37C6">
            <w:pPr>
              <w:pStyle w:val="Style1"/>
              <w:numPr>
                <w:ilvl w:val="0"/>
                <w:numId w:val="0"/>
              </w:numPr>
              <w:rPr>
                <w:rFonts w:cs="Arial"/>
                <w:b/>
                <w:bCs/>
                <w:szCs w:val="22"/>
              </w:rPr>
            </w:pPr>
            <w:bookmarkStart w:id="42" w:name="eD2g"/>
            <w:r w:rsidRPr="006F6EE5">
              <w:rPr>
                <w:rFonts w:cs="Arial"/>
                <w:b/>
                <w:bCs/>
                <w:szCs w:val="22"/>
              </w:rPr>
              <w:t>Implementation of BASIX commitments</w:t>
            </w:r>
          </w:p>
          <w:p w14:paraId="43AC0341" w14:textId="77777777" w:rsidR="00BB2AA0" w:rsidRPr="006F6EE5" w:rsidRDefault="00BB2AA0" w:rsidP="00DB37C6">
            <w:pPr>
              <w:pStyle w:val="Default"/>
              <w:rPr>
                <w:sz w:val="22"/>
                <w:szCs w:val="22"/>
              </w:rPr>
            </w:pPr>
            <w:r w:rsidRPr="006F6EE5">
              <w:rPr>
                <w:sz w:val="22"/>
                <w:szCs w:val="22"/>
              </w:rPr>
              <w:t xml:space="preserve">While building work is being carried out, the applicant must undertake the development strictly in accordance with the commitments listed in the BASIX certificate(s) approved by this consent, for the development to which the consent applies. </w:t>
            </w:r>
          </w:p>
          <w:bookmarkEnd w:id="42"/>
          <w:p w14:paraId="3905B8B8" w14:textId="77777777" w:rsidR="00BB2AA0" w:rsidRPr="006F6EE5" w:rsidRDefault="00BB2AA0" w:rsidP="00DB37C6">
            <w:pPr>
              <w:rPr>
                <w:rFonts w:ascii="Arial" w:hAnsi="Arial" w:cs="Arial"/>
                <w:b/>
              </w:rPr>
            </w:pPr>
          </w:p>
        </w:tc>
      </w:tr>
      <w:bookmarkEnd w:id="36"/>
      <w:bookmarkEnd w:id="41"/>
      <w:tr w:rsidR="00BB2AA0" w:rsidRPr="006F6EE5" w14:paraId="4DF96D7D" w14:textId="77777777" w:rsidTr="00BB2AA0">
        <w:tblPrEx>
          <w:tblBorders>
            <w:bottom w:val="none" w:sz="0" w:space="0" w:color="auto"/>
          </w:tblBorders>
          <w:shd w:val="clear" w:color="auto" w:fill="auto"/>
        </w:tblPrEx>
        <w:tc>
          <w:tcPr>
            <w:tcW w:w="817" w:type="dxa"/>
          </w:tcPr>
          <w:p w14:paraId="3D50D4F9" w14:textId="77777777" w:rsidR="00BB2AA0" w:rsidRPr="006F6EE5" w:rsidRDefault="00BB2AA0" w:rsidP="00DB37C6">
            <w:pPr>
              <w:numPr>
                <w:ilvl w:val="0"/>
                <w:numId w:val="2"/>
              </w:numPr>
              <w:rPr>
                <w:rFonts w:ascii="Arial" w:hAnsi="Arial" w:cs="Arial"/>
              </w:rPr>
            </w:pPr>
          </w:p>
        </w:tc>
        <w:tc>
          <w:tcPr>
            <w:tcW w:w="9145" w:type="dxa"/>
          </w:tcPr>
          <w:p w14:paraId="61072FA5" w14:textId="77777777" w:rsidR="00BB2AA0" w:rsidRPr="006F6EE5" w:rsidRDefault="00BB2AA0" w:rsidP="00DB37C6">
            <w:pPr>
              <w:pStyle w:val="Style1"/>
              <w:numPr>
                <w:ilvl w:val="0"/>
                <w:numId w:val="0"/>
              </w:numPr>
              <w:ind w:left="567" w:hanging="567"/>
              <w:rPr>
                <w:rFonts w:cs="Arial"/>
                <w:b/>
                <w:szCs w:val="22"/>
              </w:rPr>
            </w:pPr>
            <w:r w:rsidRPr="006F6EE5">
              <w:rPr>
                <w:rFonts w:cs="Arial"/>
                <w:b/>
                <w:szCs w:val="22"/>
              </w:rPr>
              <w:t xml:space="preserve">Signs to be erected on building and demolition </w:t>
            </w:r>
            <w:proofErr w:type="gramStart"/>
            <w:r w:rsidRPr="006F6EE5">
              <w:rPr>
                <w:rFonts w:cs="Arial"/>
                <w:b/>
                <w:szCs w:val="22"/>
              </w:rPr>
              <w:t>sites</w:t>
            </w:r>
            <w:proofErr w:type="gramEnd"/>
            <w:r w:rsidRPr="006F6EE5">
              <w:rPr>
                <w:rFonts w:cs="Arial"/>
                <w:b/>
                <w:szCs w:val="22"/>
              </w:rPr>
              <w:t xml:space="preserve"> </w:t>
            </w:r>
          </w:p>
          <w:p w14:paraId="6BBBA8F3" w14:textId="77777777" w:rsidR="00BB2AA0" w:rsidRPr="006F6EE5" w:rsidRDefault="00BB2AA0" w:rsidP="00DB37C6">
            <w:pPr>
              <w:rPr>
                <w:rFonts w:ascii="Arial" w:hAnsi="Arial" w:cs="Arial"/>
              </w:rPr>
            </w:pPr>
            <w:r w:rsidRPr="006F6EE5">
              <w:rPr>
                <w:rFonts w:ascii="Arial" w:hAnsi="Arial" w:cs="Arial"/>
              </w:rPr>
              <w:t>A sign must be erected in a prominent position on the work site:</w:t>
            </w:r>
          </w:p>
          <w:p w14:paraId="194D7495" w14:textId="77777777" w:rsidR="00BB2AA0" w:rsidRPr="006F6EE5" w:rsidRDefault="00BB2AA0" w:rsidP="00DB37C6">
            <w:pPr>
              <w:rPr>
                <w:rFonts w:ascii="Arial" w:hAnsi="Arial" w:cs="Arial"/>
              </w:rPr>
            </w:pPr>
          </w:p>
          <w:p w14:paraId="4B7E26CF" w14:textId="77777777" w:rsidR="00BB2AA0" w:rsidRPr="006F6EE5" w:rsidRDefault="00BB2AA0" w:rsidP="00DB37C6">
            <w:pPr>
              <w:rPr>
                <w:rFonts w:ascii="Arial" w:hAnsi="Arial" w:cs="Arial"/>
              </w:rPr>
            </w:pPr>
            <w:r w:rsidRPr="006F6EE5">
              <w:rPr>
                <w:rFonts w:ascii="Arial" w:hAnsi="Arial" w:cs="Arial"/>
              </w:rPr>
              <w:t>a.</w:t>
            </w:r>
            <w:r w:rsidRPr="006F6EE5">
              <w:rPr>
                <w:rFonts w:ascii="Arial" w:hAnsi="Arial" w:cs="Arial"/>
              </w:rPr>
              <w:tab/>
              <w:t>stating that unauthorised entry to the work site is prohibited, and</w:t>
            </w:r>
          </w:p>
          <w:p w14:paraId="41A3B342" w14:textId="77777777" w:rsidR="00BB2AA0" w:rsidRPr="006F6EE5" w:rsidRDefault="00BB2AA0" w:rsidP="00DB37C6">
            <w:pPr>
              <w:rPr>
                <w:rFonts w:ascii="Arial" w:hAnsi="Arial" w:cs="Arial"/>
              </w:rPr>
            </w:pPr>
            <w:r w:rsidRPr="006F6EE5">
              <w:rPr>
                <w:rFonts w:ascii="Arial" w:hAnsi="Arial" w:cs="Arial"/>
              </w:rPr>
              <w:t>b.</w:t>
            </w:r>
            <w:r w:rsidRPr="006F6EE5">
              <w:rPr>
                <w:rFonts w:ascii="Arial" w:hAnsi="Arial" w:cs="Arial"/>
              </w:rPr>
              <w:tab/>
              <w:t xml:space="preserve">showing the name of the person in charge of the work site and a telephone number </w:t>
            </w:r>
            <w:r w:rsidRPr="006F6EE5">
              <w:rPr>
                <w:rFonts w:ascii="Arial" w:hAnsi="Arial" w:cs="Arial"/>
              </w:rPr>
              <w:tab/>
              <w:t>at which that person may be contacted outside working hours.</w:t>
            </w:r>
          </w:p>
          <w:p w14:paraId="4020BF92" w14:textId="77777777" w:rsidR="00BB2AA0" w:rsidRPr="006F6EE5" w:rsidRDefault="00BB2AA0" w:rsidP="00DB37C6">
            <w:pPr>
              <w:rPr>
                <w:rFonts w:ascii="Arial" w:hAnsi="Arial" w:cs="Arial"/>
              </w:rPr>
            </w:pPr>
          </w:p>
          <w:p w14:paraId="436220A7" w14:textId="77777777" w:rsidR="00BB2AA0" w:rsidRPr="006F6EE5" w:rsidRDefault="00BB2AA0" w:rsidP="00DB37C6">
            <w:pPr>
              <w:rPr>
                <w:rFonts w:ascii="Arial" w:hAnsi="Arial" w:cs="Arial"/>
              </w:rPr>
            </w:pPr>
            <w:r w:rsidRPr="006F6EE5">
              <w:rPr>
                <w:rFonts w:ascii="Arial" w:hAnsi="Arial" w:cs="Arial"/>
              </w:rPr>
              <w:t xml:space="preserve">Any such sign is to be removed when the work has been completed. </w:t>
            </w:r>
          </w:p>
          <w:p w14:paraId="268B6DA0" w14:textId="77777777" w:rsidR="00BB2AA0" w:rsidRPr="006F6EE5" w:rsidRDefault="00BB2AA0" w:rsidP="00DB37C6">
            <w:pPr>
              <w:pStyle w:val="Style1"/>
              <w:numPr>
                <w:ilvl w:val="0"/>
                <w:numId w:val="0"/>
              </w:numPr>
              <w:ind w:left="567" w:hanging="567"/>
              <w:rPr>
                <w:rFonts w:cs="Arial"/>
                <w:b/>
                <w:szCs w:val="22"/>
              </w:rPr>
            </w:pPr>
          </w:p>
        </w:tc>
      </w:tr>
      <w:tr w:rsidR="00BB2AA0" w:rsidRPr="006F6EE5" w14:paraId="7AF90E04" w14:textId="77777777" w:rsidTr="00BB2AA0">
        <w:tblPrEx>
          <w:tblBorders>
            <w:bottom w:val="none" w:sz="0" w:space="0" w:color="auto"/>
          </w:tblBorders>
          <w:shd w:val="clear" w:color="auto" w:fill="auto"/>
        </w:tblPrEx>
        <w:tc>
          <w:tcPr>
            <w:tcW w:w="817" w:type="dxa"/>
          </w:tcPr>
          <w:p w14:paraId="74EA307E" w14:textId="77777777" w:rsidR="00BB2AA0" w:rsidRPr="006F6EE5" w:rsidRDefault="00BB2AA0" w:rsidP="00DB37C6">
            <w:pPr>
              <w:numPr>
                <w:ilvl w:val="0"/>
                <w:numId w:val="2"/>
              </w:numPr>
              <w:rPr>
                <w:rFonts w:ascii="Arial" w:hAnsi="Arial" w:cs="Arial"/>
              </w:rPr>
            </w:pPr>
          </w:p>
        </w:tc>
        <w:tc>
          <w:tcPr>
            <w:tcW w:w="9145" w:type="dxa"/>
          </w:tcPr>
          <w:p w14:paraId="57535B0A" w14:textId="77777777" w:rsidR="00BB2AA0" w:rsidRPr="006F6EE5" w:rsidRDefault="00BB2AA0" w:rsidP="00DB37C6">
            <w:pPr>
              <w:pStyle w:val="Style1"/>
              <w:numPr>
                <w:ilvl w:val="0"/>
                <w:numId w:val="0"/>
              </w:numPr>
              <w:ind w:left="567" w:hanging="567"/>
              <w:rPr>
                <w:rFonts w:cs="Arial"/>
                <w:b/>
                <w:szCs w:val="22"/>
              </w:rPr>
            </w:pPr>
            <w:r w:rsidRPr="006F6EE5">
              <w:rPr>
                <w:rFonts w:cs="Arial"/>
                <w:b/>
                <w:szCs w:val="22"/>
              </w:rPr>
              <w:t xml:space="preserve">Builders rubbish to be contained on </w:t>
            </w:r>
            <w:proofErr w:type="gramStart"/>
            <w:r w:rsidRPr="006F6EE5">
              <w:rPr>
                <w:rFonts w:cs="Arial"/>
                <w:b/>
                <w:szCs w:val="22"/>
              </w:rPr>
              <w:t>site</w:t>
            </w:r>
            <w:proofErr w:type="gramEnd"/>
            <w:r w:rsidRPr="006F6EE5">
              <w:rPr>
                <w:rFonts w:cs="Arial"/>
                <w:b/>
                <w:szCs w:val="22"/>
              </w:rPr>
              <w:t xml:space="preserve"> </w:t>
            </w:r>
          </w:p>
          <w:p w14:paraId="33D885D8" w14:textId="77777777" w:rsidR="00BB2AA0" w:rsidRPr="006F6EE5" w:rsidRDefault="00BB2AA0" w:rsidP="00DB37C6">
            <w:pPr>
              <w:rPr>
                <w:rFonts w:ascii="Arial" w:hAnsi="Arial" w:cs="Arial"/>
              </w:rPr>
            </w:pPr>
            <w:r w:rsidRPr="006F6EE5">
              <w:rPr>
                <w:rFonts w:ascii="Arial" w:hAnsi="Arial" w:cs="Arial"/>
              </w:rPr>
              <w:t xml:space="preserve">All </w:t>
            </w:r>
            <w:proofErr w:type="gramStart"/>
            <w:r w:rsidRPr="006F6EE5">
              <w:rPr>
                <w:rFonts w:ascii="Arial" w:hAnsi="Arial" w:cs="Arial"/>
              </w:rPr>
              <w:t>builders</w:t>
            </w:r>
            <w:proofErr w:type="gramEnd"/>
            <w:r w:rsidRPr="006F6EE5">
              <w:rPr>
                <w:rFonts w:ascii="Arial" w:hAnsi="Arial" w:cs="Arial"/>
              </w:rPr>
              <w:t xml:space="preserve"> rubbish is to be contained on the site in a ‘Builders Skips’ or an enclosure. Footpaths, road reserves and public reserves are to be maintained clear of rubbish, building materials and all other items.</w:t>
            </w:r>
          </w:p>
          <w:p w14:paraId="149388F0" w14:textId="77777777" w:rsidR="00BB2AA0" w:rsidRPr="006F6EE5" w:rsidRDefault="00BB2AA0" w:rsidP="00DB37C6">
            <w:pPr>
              <w:pStyle w:val="Style1"/>
              <w:numPr>
                <w:ilvl w:val="0"/>
                <w:numId w:val="0"/>
              </w:numPr>
              <w:ind w:left="567" w:hanging="567"/>
              <w:rPr>
                <w:rFonts w:cs="Arial"/>
                <w:b/>
                <w:szCs w:val="22"/>
              </w:rPr>
            </w:pPr>
          </w:p>
        </w:tc>
      </w:tr>
      <w:tr w:rsidR="00BB2AA0" w:rsidRPr="006F6EE5" w14:paraId="706EE02F" w14:textId="77777777" w:rsidTr="00BB2AA0">
        <w:tblPrEx>
          <w:tblBorders>
            <w:bottom w:val="none" w:sz="0" w:space="0" w:color="auto"/>
          </w:tblBorders>
          <w:shd w:val="clear" w:color="auto" w:fill="auto"/>
        </w:tblPrEx>
        <w:tc>
          <w:tcPr>
            <w:tcW w:w="817" w:type="dxa"/>
          </w:tcPr>
          <w:p w14:paraId="3F9B9D73" w14:textId="77777777" w:rsidR="00BB2AA0" w:rsidRPr="006F6EE5" w:rsidRDefault="00BB2AA0" w:rsidP="00DB37C6">
            <w:pPr>
              <w:numPr>
                <w:ilvl w:val="0"/>
                <w:numId w:val="2"/>
              </w:numPr>
              <w:rPr>
                <w:rFonts w:ascii="Arial" w:hAnsi="Arial" w:cs="Arial"/>
              </w:rPr>
            </w:pPr>
          </w:p>
        </w:tc>
        <w:tc>
          <w:tcPr>
            <w:tcW w:w="9145" w:type="dxa"/>
          </w:tcPr>
          <w:p w14:paraId="4FF41121" w14:textId="77777777" w:rsidR="00BB2AA0" w:rsidRPr="006F6EE5" w:rsidRDefault="00BB2AA0" w:rsidP="00DB37C6">
            <w:pPr>
              <w:pStyle w:val="Style1"/>
              <w:numPr>
                <w:ilvl w:val="0"/>
                <w:numId w:val="0"/>
              </w:numPr>
              <w:ind w:left="567" w:hanging="567"/>
              <w:rPr>
                <w:rFonts w:cs="Arial"/>
                <w:b/>
                <w:szCs w:val="22"/>
              </w:rPr>
            </w:pPr>
            <w:r>
              <w:rPr>
                <w:rFonts w:cs="Arial"/>
                <w:b/>
                <w:szCs w:val="22"/>
              </w:rPr>
              <w:t>Earthworks</w:t>
            </w:r>
          </w:p>
          <w:p w14:paraId="6141FC59" w14:textId="77777777" w:rsidR="00BB2AA0" w:rsidRPr="006F6EE5" w:rsidRDefault="00BB2AA0" w:rsidP="00DB37C6">
            <w:pPr>
              <w:rPr>
                <w:rFonts w:ascii="Arial" w:hAnsi="Arial" w:cs="Arial"/>
              </w:rPr>
            </w:pPr>
            <w:r>
              <w:rPr>
                <w:rFonts w:ascii="Arial" w:hAnsi="Arial" w:cs="Arial"/>
              </w:rPr>
              <w:t xml:space="preserve">All earthworks must not </w:t>
            </w:r>
            <w:r w:rsidRPr="006F6EE5">
              <w:rPr>
                <w:rFonts w:ascii="Arial" w:hAnsi="Arial" w:cs="Arial"/>
              </w:rPr>
              <w:t>encroach onto any adjoining land.</w:t>
            </w:r>
          </w:p>
          <w:p w14:paraId="3B7AC89C" w14:textId="77777777" w:rsidR="00BB2AA0" w:rsidRPr="006F6EE5" w:rsidRDefault="00BB2AA0" w:rsidP="00DB37C6">
            <w:pPr>
              <w:pStyle w:val="Style1"/>
              <w:numPr>
                <w:ilvl w:val="0"/>
                <w:numId w:val="0"/>
              </w:numPr>
              <w:ind w:left="567" w:hanging="567"/>
              <w:rPr>
                <w:rFonts w:cs="Arial"/>
                <w:b/>
                <w:szCs w:val="22"/>
              </w:rPr>
            </w:pPr>
          </w:p>
        </w:tc>
      </w:tr>
      <w:tr w:rsidR="00BB2AA0" w:rsidRPr="006F6EE5" w14:paraId="38EF9872" w14:textId="77777777" w:rsidTr="00BB2AA0">
        <w:tblPrEx>
          <w:tblBorders>
            <w:bottom w:val="none" w:sz="0" w:space="0" w:color="auto"/>
          </w:tblBorders>
          <w:shd w:val="clear" w:color="auto" w:fill="auto"/>
        </w:tblPrEx>
        <w:tc>
          <w:tcPr>
            <w:tcW w:w="817" w:type="dxa"/>
          </w:tcPr>
          <w:p w14:paraId="689B7145" w14:textId="77777777" w:rsidR="00BB2AA0" w:rsidRPr="006F6EE5" w:rsidRDefault="00BB2AA0" w:rsidP="00DB37C6">
            <w:pPr>
              <w:numPr>
                <w:ilvl w:val="0"/>
                <w:numId w:val="2"/>
              </w:numPr>
              <w:rPr>
                <w:rFonts w:ascii="Arial" w:hAnsi="Arial" w:cs="Arial"/>
              </w:rPr>
            </w:pPr>
          </w:p>
        </w:tc>
        <w:tc>
          <w:tcPr>
            <w:tcW w:w="9145" w:type="dxa"/>
          </w:tcPr>
          <w:p w14:paraId="2E554A32" w14:textId="77777777" w:rsidR="00BB2AA0" w:rsidRPr="006F6EE5" w:rsidRDefault="00BB2AA0" w:rsidP="00DB37C6">
            <w:pPr>
              <w:pStyle w:val="Style1"/>
              <w:numPr>
                <w:ilvl w:val="0"/>
                <w:numId w:val="0"/>
              </w:numPr>
              <w:ind w:left="567" w:hanging="567"/>
              <w:rPr>
                <w:rFonts w:cs="Arial"/>
                <w:b/>
                <w:szCs w:val="22"/>
              </w:rPr>
            </w:pPr>
            <w:r w:rsidRPr="006F6EE5">
              <w:rPr>
                <w:rFonts w:cs="Arial"/>
                <w:b/>
                <w:szCs w:val="22"/>
              </w:rPr>
              <w:t>Prevention of water pollution</w:t>
            </w:r>
          </w:p>
          <w:p w14:paraId="190C29BF" w14:textId="77777777" w:rsidR="00BB2AA0" w:rsidRPr="006F6EE5" w:rsidRDefault="00BB2AA0" w:rsidP="00DB37C6">
            <w:pPr>
              <w:rPr>
                <w:rFonts w:ascii="Arial" w:hAnsi="Arial" w:cs="Arial"/>
              </w:rPr>
            </w:pPr>
            <w:r w:rsidRPr="006F6EE5">
              <w:rPr>
                <w:rFonts w:ascii="Arial" w:hAnsi="Arial" w:cs="Arial"/>
              </w:rPr>
              <w:t>Only clean and unpolluted water is to be discharged to Council’s stormwater drainage system or any watercourse to ensure compliance with the Protection of Environment Operations Act.</w:t>
            </w:r>
          </w:p>
          <w:p w14:paraId="02AA461A" w14:textId="77777777" w:rsidR="00BB2AA0" w:rsidRPr="006F6EE5" w:rsidRDefault="00BB2AA0" w:rsidP="00DB37C6">
            <w:pPr>
              <w:rPr>
                <w:rFonts w:ascii="Arial" w:hAnsi="Arial" w:cs="Arial"/>
                <w:b/>
                <w:bCs/>
              </w:rPr>
            </w:pPr>
          </w:p>
          <w:p w14:paraId="59501262" w14:textId="77777777" w:rsidR="00BB2AA0" w:rsidRPr="006F6EE5" w:rsidRDefault="00BB2AA0" w:rsidP="00DB37C6">
            <w:pPr>
              <w:rPr>
                <w:rFonts w:ascii="Arial" w:hAnsi="Arial" w:cs="Arial"/>
                <w:b/>
                <w:bCs/>
              </w:rPr>
            </w:pPr>
            <w:r w:rsidRPr="006F6EE5">
              <w:rPr>
                <w:rFonts w:ascii="Arial" w:hAnsi="Arial" w:cs="Arial"/>
                <w:b/>
                <w:bCs/>
              </w:rPr>
              <w:t xml:space="preserve">Note: Council may impose on-the-spot fines for non-compliance with this condition.  </w:t>
            </w:r>
          </w:p>
          <w:p w14:paraId="6FDE299E" w14:textId="77777777" w:rsidR="00BB2AA0" w:rsidRPr="006F6EE5" w:rsidRDefault="00BB2AA0" w:rsidP="00DB37C6">
            <w:pPr>
              <w:pStyle w:val="Style1"/>
              <w:numPr>
                <w:ilvl w:val="0"/>
                <w:numId w:val="0"/>
              </w:numPr>
              <w:ind w:left="567" w:hanging="567"/>
              <w:rPr>
                <w:rFonts w:cs="Arial"/>
                <w:b/>
                <w:szCs w:val="22"/>
              </w:rPr>
            </w:pPr>
          </w:p>
        </w:tc>
      </w:tr>
      <w:tr w:rsidR="00BB2AA0" w:rsidRPr="006F6EE5" w14:paraId="44B02A32" w14:textId="77777777" w:rsidTr="00BB2AA0">
        <w:tblPrEx>
          <w:tblBorders>
            <w:bottom w:val="none" w:sz="0" w:space="0" w:color="auto"/>
          </w:tblBorders>
          <w:shd w:val="clear" w:color="auto" w:fill="auto"/>
        </w:tblPrEx>
        <w:tc>
          <w:tcPr>
            <w:tcW w:w="817" w:type="dxa"/>
            <w:shd w:val="clear" w:color="auto" w:fill="auto"/>
          </w:tcPr>
          <w:p w14:paraId="5AB8259A" w14:textId="77777777" w:rsidR="00BB2AA0" w:rsidRPr="006F6EE5" w:rsidRDefault="00BB2AA0" w:rsidP="00DB37C6">
            <w:pPr>
              <w:numPr>
                <w:ilvl w:val="0"/>
                <w:numId w:val="2"/>
              </w:numPr>
              <w:rPr>
                <w:rFonts w:ascii="Arial" w:hAnsi="Arial" w:cs="Arial"/>
              </w:rPr>
            </w:pPr>
          </w:p>
        </w:tc>
        <w:tc>
          <w:tcPr>
            <w:tcW w:w="9145" w:type="dxa"/>
            <w:shd w:val="clear" w:color="auto" w:fill="auto"/>
          </w:tcPr>
          <w:p w14:paraId="65877D21" w14:textId="77777777" w:rsidR="00BB2AA0" w:rsidRPr="006F6EE5" w:rsidRDefault="00BB2AA0" w:rsidP="00DB37C6">
            <w:pPr>
              <w:pStyle w:val="Style1"/>
              <w:numPr>
                <w:ilvl w:val="0"/>
                <w:numId w:val="0"/>
              </w:numPr>
              <w:ind w:left="567" w:hanging="567"/>
              <w:rPr>
                <w:rFonts w:cs="Arial"/>
                <w:b/>
                <w:szCs w:val="22"/>
              </w:rPr>
            </w:pPr>
            <w:r w:rsidRPr="006F6EE5">
              <w:rPr>
                <w:rFonts w:cs="Arial"/>
                <w:b/>
                <w:szCs w:val="22"/>
              </w:rPr>
              <w:t xml:space="preserve">Removal of asbestos </w:t>
            </w:r>
          </w:p>
          <w:p w14:paraId="19D84251" w14:textId="77777777" w:rsidR="00BB2AA0" w:rsidRPr="006F6EE5" w:rsidRDefault="00BB2AA0" w:rsidP="00DB37C6">
            <w:pPr>
              <w:rPr>
                <w:rFonts w:ascii="Arial" w:hAnsi="Arial" w:cs="Arial"/>
              </w:rPr>
            </w:pPr>
            <w:r w:rsidRPr="006F6EE5">
              <w:rPr>
                <w:rFonts w:ascii="Arial" w:hAnsi="Arial" w:cs="Arial"/>
              </w:rPr>
              <w:t xml:space="preserve">All asbestos wastes associated with removal of the existing dwelling to be disposed of in accordance with the requirements of the Workcover Authority.  The applicant/owner is to produce documentary evidence that this condition has been met.  </w:t>
            </w:r>
          </w:p>
          <w:p w14:paraId="1874E369" w14:textId="77777777" w:rsidR="00BB2AA0" w:rsidRPr="006F6EE5" w:rsidRDefault="00BB2AA0" w:rsidP="00DB37C6">
            <w:pPr>
              <w:rPr>
                <w:rFonts w:ascii="Arial" w:hAnsi="Arial" w:cs="Arial"/>
              </w:rPr>
            </w:pPr>
          </w:p>
          <w:p w14:paraId="5744FFA5" w14:textId="77777777" w:rsidR="00BB2AA0" w:rsidRPr="006F6EE5" w:rsidRDefault="00BB2AA0" w:rsidP="00DB37C6">
            <w:pPr>
              <w:rPr>
                <w:rFonts w:ascii="Arial" w:hAnsi="Arial" w:cs="Arial"/>
              </w:rPr>
            </w:pPr>
            <w:r w:rsidRPr="006F6EE5">
              <w:rPr>
                <w:rFonts w:ascii="Arial" w:hAnsi="Arial" w:cs="Arial"/>
              </w:rPr>
              <w:t xml:space="preserve">Please note the Byron Resource Recovery Centre </w:t>
            </w:r>
            <w:proofErr w:type="spellStart"/>
            <w:r w:rsidRPr="006F6EE5">
              <w:rPr>
                <w:rFonts w:ascii="Arial" w:hAnsi="Arial" w:cs="Arial"/>
              </w:rPr>
              <w:t>can not</w:t>
            </w:r>
            <w:proofErr w:type="spellEnd"/>
            <w:r w:rsidRPr="006F6EE5">
              <w:rPr>
                <w:rFonts w:ascii="Arial" w:hAnsi="Arial" w:cs="Arial"/>
              </w:rPr>
              <w:t xml:space="preserve"> accept asbestos. You will need to arrange disposal at an alternate landfill site.</w:t>
            </w:r>
          </w:p>
          <w:p w14:paraId="0D10483E" w14:textId="77777777" w:rsidR="00BB2AA0" w:rsidRPr="006F6EE5" w:rsidRDefault="00BB2AA0" w:rsidP="00DB37C6">
            <w:pPr>
              <w:rPr>
                <w:rFonts w:ascii="Arial" w:hAnsi="Arial" w:cs="Arial"/>
                <w:b/>
              </w:rPr>
            </w:pPr>
          </w:p>
        </w:tc>
      </w:tr>
      <w:tr w:rsidR="00BB2AA0" w:rsidRPr="006F6EE5" w14:paraId="7AB5C5C3" w14:textId="77777777" w:rsidTr="00BB2AA0">
        <w:tblPrEx>
          <w:tblBorders>
            <w:bottom w:val="none" w:sz="0" w:space="0" w:color="auto"/>
          </w:tblBorders>
          <w:shd w:val="clear" w:color="auto" w:fill="auto"/>
        </w:tblPrEx>
        <w:tc>
          <w:tcPr>
            <w:tcW w:w="817" w:type="dxa"/>
            <w:shd w:val="clear" w:color="auto" w:fill="auto"/>
          </w:tcPr>
          <w:p w14:paraId="354F986E" w14:textId="77777777" w:rsidR="00BB2AA0" w:rsidRPr="006F6EE5" w:rsidRDefault="00BB2AA0" w:rsidP="00DB37C6">
            <w:pPr>
              <w:numPr>
                <w:ilvl w:val="0"/>
                <w:numId w:val="2"/>
              </w:numPr>
              <w:rPr>
                <w:rFonts w:ascii="Arial" w:hAnsi="Arial" w:cs="Arial"/>
              </w:rPr>
            </w:pPr>
          </w:p>
        </w:tc>
        <w:tc>
          <w:tcPr>
            <w:tcW w:w="9145" w:type="dxa"/>
            <w:shd w:val="clear" w:color="auto" w:fill="auto"/>
          </w:tcPr>
          <w:p w14:paraId="49978CC0" w14:textId="77777777" w:rsidR="00BB2AA0" w:rsidRPr="00CE5B30" w:rsidRDefault="00BB2AA0" w:rsidP="00DB37C6">
            <w:pPr>
              <w:rPr>
                <w:rFonts w:ascii="Arial" w:hAnsi="Arial" w:cs="Arial"/>
                <w:b/>
                <w:bCs/>
              </w:rPr>
            </w:pPr>
            <w:r w:rsidRPr="00CE5B30">
              <w:rPr>
                <w:rFonts w:ascii="Arial" w:hAnsi="Arial" w:cs="Arial"/>
                <w:b/>
                <w:bCs/>
              </w:rPr>
              <w:t>Removal of demolition and other wastes</w:t>
            </w:r>
          </w:p>
          <w:p w14:paraId="55FF84F4" w14:textId="77777777" w:rsidR="00BB2AA0" w:rsidRDefault="00BB2AA0" w:rsidP="00DB37C6">
            <w:pPr>
              <w:pStyle w:val="Style1"/>
              <w:numPr>
                <w:ilvl w:val="0"/>
                <w:numId w:val="0"/>
              </w:numPr>
              <w:rPr>
                <w:rStyle w:val="Hyperlink"/>
                <w:rFonts w:cs="Arial"/>
              </w:rPr>
            </w:pPr>
            <w:r w:rsidRPr="00CE5B30">
              <w:rPr>
                <w:rFonts w:cs="Arial"/>
              </w:rPr>
              <w:t xml:space="preserve">All wastes, including asbestos and lead-contaminated wastes, associated with these works are to be handled and disposed of in accordance with the requirements of the Work Cover Authority. The applicant/owner is to produce documentary evidence that this condition has been met. Wastes must be disposed of at a Licenced Waste Facility. All wastes removed from the site must be managed and disposed of in accordance with the </w:t>
            </w:r>
            <w:r w:rsidRPr="00DA792B">
              <w:rPr>
                <w:rFonts w:cs="Arial"/>
              </w:rPr>
              <w:t xml:space="preserve">NSW EPA Waste Classification Guidelines (2014) </w:t>
            </w:r>
            <w:hyperlink r:id="rId11" w:history="1">
              <w:r w:rsidRPr="00DA792B">
                <w:rPr>
                  <w:rStyle w:val="Hyperlink"/>
                  <w:rFonts w:cs="Arial"/>
                </w:rPr>
                <w:t>https://www.epa.nsw.gov.au/your-environment/waste/classifying-waste/waste-classification-guidelines</w:t>
              </w:r>
            </w:hyperlink>
          </w:p>
          <w:p w14:paraId="469C715D" w14:textId="77777777" w:rsidR="00BB2AA0" w:rsidRPr="006F6EE5" w:rsidRDefault="00BB2AA0" w:rsidP="00DB37C6">
            <w:pPr>
              <w:pStyle w:val="Style1"/>
              <w:numPr>
                <w:ilvl w:val="0"/>
                <w:numId w:val="0"/>
              </w:numPr>
              <w:rPr>
                <w:rFonts w:cs="Arial"/>
                <w:b/>
                <w:szCs w:val="22"/>
              </w:rPr>
            </w:pPr>
          </w:p>
        </w:tc>
      </w:tr>
      <w:tr w:rsidR="00BB2AA0" w:rsidRPr="006F6EE5" w14:paraId="637CA962" w14:textId="77777777" w:rsidTr="00BB2AA0">
        <w:tblPrEx>
          <w:tblBorders>
            <w:bottom w:val="none" w:sz="0" w:space="0" w:color="auto"/>
          </w:tblBorders>
          <w:shd w:val="clear" w:color="auto" w:fill="auto"/>
        </w:tblPrEx>
        <w:tc>
          <w:tcPr>
            <w:tcW w:w="817" w:type="dxa"/>
            <w:shd w:val="clear" w:color="auto" w:fill="FFFFFF" w:themeFill="background1"/>
          </w:tcPr>
          <w:p w14:paraId="2A70C6E6" w14:textId="77777777" w:rsidR="00BB2AA0" w:rsidRPr="006F6EE5" w:rsidRDefault="00BB2AA0" w:rsidP="00DB37C6">
            <w:pPr>
              <w:numPr>
                <w:ilvl w:val="0"/>
                <w:numId w:val="2"/>
              </w:numPr>
              <w:rPr>
                <w:rFonts w:ascii="Arial" w:hAnsi="Arial" w:cs="Arial"/>
              </w:rPr>
            </w:pPr>
          </w:p>
        </w:tc>
        <w:tc>
          <w:tcPr>
            <w:tcW w:w="9145" w:type="dxa"/>
            <w:shd w:val="clear" w:color="auto" w:fill="FFFFFF" w:themeFill="background1"/>
          </w:tcPr>
          <w:p w14:paraId="438B1F2D" w14:textId="77777777" w:rsidR="00BB2AA0" w:rsidRPr="006F6EE5" w:rsidRDefault="00BB2AA0" w:rsidP="00DB37C6">
            <w:pPr>
              <w:pStyle w:val="Style1"/>
              <w:numPr>
                <w:ilvl w:val="0"/>
                <w:numId w:val="0"/>
              </w:numPr>
              <w:rPr>
                <w:rFonts w:cs="Arial"/>
                <w:b/>
                <w:szCs w:val="22"/>
              </w:rPr>
            </w:pPr>
            <w:r w:rsidRPr="006F6EE5">
              <w:rPr>
                <w:rFonts w:cs="Arial"/>
                <w:b/>
                <w:bCs/>
                <w:szCs w:val="22"/>
              </w:rPr>
              <w:t>Maintenance of sediment and erosion control measures</w:t>
            </w:r>
          </w:p>
          <w:p w14:paraId="4B37CEF9" w14:textId="77777777" w:rsidR="00BB2AA0" w:rsidRPr="006F6EE5" w:rsidRDefault="00BB2AA0" w:rsidP="00DB37C6">
            <w:pPr>
              <w:pStyle w:val="Style1"/>
              <w:numPr>
                <w:ilvl w:val="0"/>
                <w:numId w:val="0"/>
              </w:numPr>
              <w:rPr>
                <w:rFonts w:cs="Arial"/>
                <w:szCs w:val="22"/>
              </w:rPr>
            </w:pPr>
            <w:r w:rsidRPr="006F6EE5">
              <w:rPr>
                <w:rFonts w:cs="Arial"/>
                <w:szCs w:val="22"/>
              </w:rPr>
              <w:t xml:space="preserve">Sediment and erosion control measures must be </w:t>
            </w:r>
            <w:proofErr w:type="gramStart"/>
            <w:r w:rsidRPr="006F6EE5">
              <w:rPr>
                <w:rFonts w:cs="Arial"/>
                <w:szCs w:val="22"/>
              </w:rPr>
              <w:t>maintained at all times</w:t>
            </w:r>
            <w:proofErr w:type="gramEnd"/>
            <w:r w:rsidRPr="006F6EE5">
              <w:rPr>
                <w:rFonts w:cs="Arial"/>
                <w:szCs w:val="22"/>
              </w:rPr>
              <w:t xml:space="preserve"> until the site has been stabilised by permanent vegetation cover or hard surface.</w:t>
            </w:r>
          </w:p>
          <w:p w14:paraId="370C0731" w14:textId="77777777" w:rsidR="00BB2AA0" w:rsidRPr="006F6EE5" w:rsidRDefault="00BB2AA0" w:rsidP="00DB37C6">
            <w:pPr>
              <w:pStyle w:val="Style1"/>
              <w:numPr>
                <w:ilvl w:val="0"/>
                <w:numId w:val="0"/>
              </w:numPr>
              <w:ind w:left="567" w:hanging="567"/>
              <w:rPr>
                <w:rFonts w:cs="Arial"/>
                <w:b/>
                <w:szCs w:val="22"/>
              </w:rPr>
            </w:pPr>
          </w:p>
        </w:tc>
      </w:tr>
      <w:tr w:rsidR="00BB2AA0" w:rsidRPr="006F6EE5" w14:paraId="3F2DDDE1" w14:textId="77777777" w:rsidTr="00BB2AA0">
        <w:tblPrEx>
          <w:tblBorders>
            <w:bottom w:val="none" w:sz="0" w:space="0" w:color="auto"/>
          </w:tblBorders>
          <w:shd w:val="clear" w:color="auto" w:fill="auto"/>
        </w:tblPrEx>
        <w:tc>
          <w:tcPr>
            <w:tcW w:w="817" w:type="dxa"/>
            <w:shd w:val="clear" w:color="auto" w:fill="FFFFFF" w:themeFill="background1"/>
          </w:tcPr>
          <w:p w14:paraId="407AF27D" w14:textId="77777777" w:rsidR="00BB2AA0" w:rsidRPr="006F6EE5" w:rsidRDefault="00BB2AA0" w:rsidP="00DB37C6">
            <w:pPr>
              <w:numPr>
                <w:ilvl w:val="0"/>
                <w:numId w:val="2"/>
              </w:numPr>
              <w:rPr>
                <w:rFonts w:ascii="Arial" w:hAnsi="Arial" w:cs="Arial"/>
              </w:rPr>
            </w:pPr>
          </w:p>
        </w:tc>
        <w:tc>
          <w:tcPr>
            <w:tcW w:w="9145" w:type="dxa"/>
            <w:shd w:val="clear" w:color="auto" w:fill="FFFFFF" w:themeFill="background1"/>
          </w:tcPr>
          <w:p w14:paraId="47B56FBD" w14:textId="77777777" w:rsidR="00BB2AA0" w:rsidRPr="006F6EE5" w:rsidRDefault="00BB2AA0" w:rsidP="00DB37C6">
            <w:pPr>
              <w:pStyle w:val="Style1"/>
              <w:numPr>
                <w:ilvl w:val="0"/>
                <w:numId w:val="0"/>
              </w:numPr>
              <w:ind w:left="567" w:hanging="567"/>
              <w:rPr>
                <w:rFonts w:cs="Arial"/>
                <w:b/>
                <w:szCs w:val="22"/>
              </w:rPr>
            </w:pPr>
            <w:r w:rsidRPr="006F6EE5">
              <w:rPr>
                <w:rFonts w:cs="Arial"/>
                <w:b/>
                <w:bCs/>
                <w:szCs w:val="22"/>
              </w:rPr>
              <w:t>Demolition</w:t>
            </w:r>
          </w:p>
          <w:p w14:paraId="168C86B2" w14:textId="77777777" w:rsidR="00BB2AA0" w:rsidRPr="006F6EE5" w:rsidRDefault="00BB2AA0" w:rsidP="00DB37C6">
            <w:pPr>
              <w:pStyle w:val="Style1"/>
              <w:numPr>
                <w:ilvl w:val="0"/>
                <w:numId w:val="0"/>
              </w:numPr>
              <w:rPr>
                <w:rFonts w:cs="Arial"/>
                <w:szCs w:val="22"/>
              </w:rPr>
            </w:pPr>
            <w:r w:rsidRPr="006F6EE5">
              <w:rPr>
                <w:rFonts w:cs="Arial"/>
                <w:szCs w:val="22"/>
              </w:rPr>
              <w:t xml:space="preserve">Any required demolition works must be undertaken in accordance with the relevant requirements of Australian Standard AS 2601–1991: The Demolition of Structures published by Standards Australia, and the </w:t>
            </w:r>
            <w:proofErr w:type="spellStart"/>
            <w:r w:rsidRPr="006F6EE5">
              <w:rPr>
                <w:rFonts w:cs="Arial"/>
                <w:szCs w:val="22"/>
              </w:rPr>
              <w:t>WorkCover</w:t>
            </w:r>
            <w:proofErr w:type="spellEnd"/>
            <w:r w:rsidRPr="006F6EE5">
              <w:rPr>
                <w:rFonts w:cs="Arial"/>
                <w:szCs w:val="22"/>
              </w:rPr>
              <w:t xml:space="preserve"> Authority of NSW.</w:t>
            </w:r>
          </w:p>
          <w:p w14:paraId="281816C2" w14:textId="77777777" w:rsidR="00BB2AA0" w:rsidRPr="006F6EE5" w:rsidRDefault="00BB2AA0" w:rsidP="00DB37C6">
            <w:pPr>
              <w:pStyle w:val="Style1"/>
              <w:numPr>
                <w:ilvl w:val="0"/>
                <w:numId w:val="0"/>
              </w:numPr>
              <w:rPr>
                <w:rFonts w:cs="Arial"/>
                <w:b/>
                <w:bCs/>
                <w:szCs w:val="22"/>
              </w:rPr>
            </w:pPr>
          </w:p>
        </w:tc>
      </w:tr>
      <w:tr w:rsidR="00BB2AA0" w:rsidRPr="006F6EE5" w14:paraId="74AFFB85" w14:textId="77777777" w:rsidTr="00BB2AA0">
        <w:tblPrEx>
          <w:tblBorders>
            <w:bottom w:val="none" w:sz="0" w:space="0" w:color="auto"/>
          </w:tblBorders>
          <w:shd w:val="clear" w:color="auto" w:fill="auto"/>
        </w:tblPrEx>
        <w:tc>
          <w:tcPr>
            <w:tcW w:w="817" w:type="dxa"/>
            <w:shd w:val="clear" w:color="auto" w:fill="FFFFFF" w:themeFill="background1"/>
          </w:tcPr>
          <w:p w14:paraId="5DA5CC90" w14:textId="77777777" w:rsidR="00BB2AA0" w:rsidRPr="006F6EE5" w:rsidRDefault="00BB2AA0" w:rsidP="00DB37C6">
            <w:pPr>
              <w:numPr>
                <w:ilvl w:val="0"/>
                <w:numId w:val="2"/>
              </w:numPr>
              <w:rPr>
                <w:rFonts w:ascii="Arial" w:hAnsi="Arial" w:cs="Arial"/>
              </w:rPr>
            </w:pPr>
          </w:p>
        </w:tc>
        <w:tc>
          <w:tcPr>
            <w:tcW w:w="9145" w:type="dxa"/>
            <w:shd w:val="clear" w:color="auto" w:fill="FFFFFF" w:themeFill="background1"/>
          </w:tcPr>
          <w:p w14:paraId="3CA5A99F" w14:textId="77777777" w:rsidR="00BB2AA0" w:rsidRPr="006F6EE5" w:rsidRDefault="00BB2AA0" w:rsidP="00DB37C6">
            <w:pPr>
              <w:pStyle w:val="Style1"/>
              <w:numPr>
                <w:ilvl w:val="0"/>
                <w:numId w:val="0"/>
              </w:numPr>
              <w:ind w:left="567" w:hanging="567"/>
              <w:rPr>
                <w:rFonts w:cs="Arial"/>
                <w:b/>
                <w:bCs/>
                <w:szCs w:val="22"/>
              </w:rPr>
            </w:pPr>
            <w:r w:rsidRPr="006F6EE5">
              <w:rPr>
                <w:rFonts w:cs="Arial"/>
                <w:b/>
                <w:bCs/>
                <w:szCs w:val="22"/>
              </w:rPr>
              <w:t xml:space="preserve">All excavated soils to be disposed of </w:t>
            </w:r>
            <w:proofErr w:type="gramStart"/>
            <w:r w:rsidRPr="006F6EE5">
              <w:rPr>
                <w:rFonts w:cs="Arial"/>
                <w:b/>
                <w:bCs/>
                <w:szCs w:val="22"/>
              </w:rPr>
              <w:t>off-site</w:t>
            </w:r>
            <w:proofErr w:type="gramEnd"/>
          </w:p>
          <w:p w14:paraId="3A691586" w14:textId="77777777" w:rsidR="00BB2AA0" w:rsidRPr="006F6EE5" w:rsidRDefault="00BB2AA0" w:rsidP="00DB37C6">
            <w:pPr>
              <w:rPr>
                <w:rFonts w:ascii="Arial" w:hAnsi="Arial" w:cs="Arial"/>
                <w:lang w:eastAsia="en-AU"/>
              </w:rPr>
            </w:pPr>
            <w:r w:rsidRPr="006F6EE5">
              <w:rPr>
                <w:rFonts w:ascii="Arial" w:hAnsi="Arial" w:cs="Arial"/>
                <w:lang w:eastAsia="en-AU"/>
              </w:rPr>
              <w:t xml:space="preserve">All excavated soils to be disposed of off-site and in accordance with NSW EPA </w:t>
            </w:r>
            <w:r w:rsidRPr="006F6EE5">
              <w:rPr>
                <w:rFonts w:ascii="Arial" w:hAnsi="Arial" w:cs="Arial"/>
                <w:i/>
                <w:iCs/>
                <w:lang w:eastAsia="en-AU"/>
              </w:rPr>
              <w:t>Waste Classification Guidelines</w:t>
            </w:r>
            <w:r w:rsidRPr="006F6EE5">
              <w:rPr>
                <w:rFonts w:ascii="Arial" w:hAnsi="Arial" w:cs="Arial"/>
                <w:lang w:eastAsia="en-AU"/>
              </w:rPr>
              <w:t xml:space="preserve"> (2014) and approved environmental management plans.</w:t>
            </w:r>
          </w:p>
          <w:p w14:paraId="6C6B8A92" w14:textId="77777777" w:rsidR="00BB2AA0" w:rsidRPr="006F6EE5" w:rsidRDefault="00BB2AA0" w:rsidP="00DB37C6">
            <w:pPr>
              <w:rPr>
                <w:rFonts w:ascii="Arial" w:hAnsi="Arial" w:cs="Arial"/>
                <w:b/>
                <w:bCs/>
              </w:rPr>
            </w:pPr>
          </w:p>
        </w:tc>
      </w:tr>
      <w:tr w:rsidR="00BB2AA0" w:rsidRPr="006F6EE5" w14:paraId="7AFBE23D" w14:textId="77777777" w:rsidTr="00BB2AA0">
        <w:tblPrEx>
          <w:tblBorders>
            <w:bottom w:val="none" w:sz="0" w:space="0" w:color="auto"/>
          </w:tblBorders>
          <w:shd w:val="clear" w:color="auto" w:fill="auto"/>
        </w:tblPrEx>
        <w:tc>
          <w:tcPr>
            <w:tcW w:w="817" w:type="dxa"/>
            <w:shd w:val="clear" w:color="auto" w:fill="FFFFFF" w:themeFill="background1"/>
          </w:tcPr>
          <w:p w14:paraId="1E512085" w14:textId="77777777" w:rsidR="00BB2AA0" w:rsidRPr="006F6EE5" w:rsidRDefault="00BB2AA0" w:rsidP="00DB37C6">
            <w:pPr>
              <w:numPr>
                <w:ilvl w:val="0"/>
                <w:numId w:val="2"/>
              </w:numPr>
              <w:rPr>
                <w:rFonts w:ascii="Arial" w:hAnsi="Arial" w:cs="Arial"/>
              </w:rPr>
            </w:pPr>
          </w:p>
        </w:tc>
        <w:tc>
          <w:tcPr>
            <w:tcW w:w="9145" w:type="dxa"/>
            <w:shd w:val="clear" w:color="auto" w:fill="FFFFFF" w:themeFill="background1"/>
          </w:tcPr>
          <w:p w14:paraId="295943E4" w14:textId="77777777" w:rsidR="00BB2AA0" w:rsidRPr="006F6EE5" w:rsidRDefault="00BB2AA0" w:rsidP="00DB37C6">
            <w:pPr>
              <w:pStyle w:val="Style1"/>
              <w:numPr>
                <w:ilvl w:val="0"/>
                <w:numId w:val="0"/>
              </w:numPr>
              <w:ind w:left="567" w:hanging="567"/>
              <w:rPr>
                <w:rFonts w:cs="Arial"/>
                <w:b/>
                <w:bCs/>
                <w:szCs w:val="22"/>
              </w:rPr>
            </w:pPr>
            <w:r w:rsidRPr="006F6EE5">
              <w:rPr>
                <w:rFonts w:cs="Arial"/>
                <w:b/>
                <w:bCs/>
                <w:szCs w:val="22"/>
              </w:rPr>
              <w:t xml:space="preserve">Excavated natural materials and demolition waste </w:t>
            </w:r>
            <w:proofErr w:type="gramStart"/>
            <w:r w:rsidRPr="006F6EE5">
              <w:rPr>
                <w:rFonts w:cs="Arial"/>
                <w:b/>
                <w:bCs/>
                <w:szCs w:val="22"/>
              </w:rPr>
              <w:t>disposal</w:t>
            </w:r>
            <w:proofErr w:type="gramEnd"/>
          </w:p>
          <w:p w14:paraId="608E56CC" w14:textId="77777777" w:rsidR="00BB2AA0" w:rsidRPr="006F6EE5" w:rsidRDefault="00BB2AA0" w:rsidP="00DB37C6">
            <w:pPr>
              <w:rPr>
                <w:rFonts w:ascii="Arial" w:hAnsi="Arial" w:cs="Arial"/>
                <w:lang w:eastAsia="en-AU"/>
              </w:rPr>
            </w:pPr>
            <w:r w:rsidRPr="006F6EE5">
              <w:rPr>
                <w:rFonts w:ascii="Arial" w:hAnsi="Arial" w:cs="Arial"/>
                <w:lang w:eastAsia="en-AU"/>
              </w:rPr>
              <w:t xml:space="preserve">Any and all excavated natural materials and demolition and builders waste transported from the site must be accompanied (a copy kept with the transporter) by a </w:t>
            </w:r>
            <w:hyperlink r:id="rId12" w:history="1">
              <w:r w:rsidRPr="006F6EE5">
                <w:rPr>
                  <w:rStyle w:val="Hyperlink"/>
                  <w:rFonts w:ascii="Arial" w:hAnsi="Arial" w:cs="Arial"/>
                  <w:lang w:eastAsia="en-AU"/>
                </w:rPr>
                <w:t>NSW Protection of The Environment Operations Act s143 Notice</w:t>
              </w:r>
            </w:hyperlink>
            <w:r w:rsidRPr="006F6EE5">
              <w:rPr>
                <w:rFonts w:ascii="Arial" w:hAnsi="Arial" w:cs="Arial"/>
                <w:lang w:eastAsia="en-AU"/>
              </w:rPr>
              <w:t>.</w:t>
            </w:r>
          </w:p>
          <w:p w14:paraId="4FA4A933" w14:textId="77777777" w:rsidR="00BB2AA0" w:rsidRPr="006F6EE5" w:rsidRDefault="00BB2AA0" w:rsidP="00DB37C6">
            <w:pPr>
              <w:rPr>
                <w:rFonts w:ascii="Arial" w:hAnsi="Arial" w:cs="Arial"/>
                <w:b/>
                <w:bCs/>
              </w:rPr>
            </w:pPr>
          </w:p>
        </w:tc>
      </w:tr>
      <w:tr w:rsidR="00BB2AA0" w:rsidRPr="006F6EE5" w14:paraId="054303DB" w14:textId="77777777" w:rsidTr="00BB2AA0">
        <w:tblPrEx>
          <w:tblBorders>
            <w:bottom w:val="none" w:sz="0" w:space="0" w:color="auto"/>
          </w:tblBorders>
          <w:shd w:val="clear" w:color="auto" w:fill="auto"/>
        </w:tblPrEx>
        <w:tc>
          <w:tcPr>
            <w:tcW w:w="817" w:type="dxa"/>
            <w:shd w:val="clear" w:color="auto" w:fill="auto"/>
          </w:tcPr>
          <w:p w14:paraId="2C2340C3" w14:textId="77777777" w:rsidR="00BB2AA0" w:rsidRPr="006F6EE5" w:rsidRDefault="00BB2AA0" w:rsidP="00DB37C6">
            <w:pPr>
              <w:numPr>
                <w:ilvl w:val="0"/>
                <w:numId w:val="2"/>
              </w:numPr>
              <w:rPr>
                <w:rFonts w:ascii="Arial" w:hAnsi="Arial" w:cs="Arial"/>
              </w:rPr>
            </w:pPr>
            <w:bookmarkStart w:id="43" w:name="_Hlk98249987"/>
          </w:p>
        </w:tc>
        <w:tc>
          <w:tcPr>
            <w:tcW w:w="9145" w:type="dxa"/>
            <w:shd w:val="clear" w:color="auto" w:fill="auto"/>
          </w:tcPr>
          <w:p w14:paraId="5F784364" w14:textId="77777777" w:rsidR="00BB2AA0" w:rsidRPr="006F6EE5" w:rsidRDefault="00BB2AA0" w:rsidP="00DB37C6">
            <w:pPr>
              <w:pStyle w:val="Style1"/>
              <w:numPr>
                <w:ilvl w:val="0"/>
                <w:numId w:val="0"/>
              </w:numPr>
              <w:ind w:left="567" w:hanging="567"/>
              <w:rPr>
                <w:rFonts w:cs="Arial"/>
                <w:b/>
                <w:szCs w:val="22"/>
              </w:rPr>
            </w:pPr>
            <w:bookmarkStart w:id="44" w:name="eD1m"/>
            <w:r w:rsidRPr="006F6EE5">
              <w:rPr>
                <w:rFonts w:cs="Arial"/>
                <w:b/>
                <w:szCs w:val="22"/>
              </w:rPr>
              <w:t xml:space="preserve">Aboriginal Relics </w:t>
            </w:r>
          </w:p>
          <w:p w14:paraId="23BE4944" w14:textId="77777777" w:rsidR="00BB2AA0" w:rsidRPr="006F6EE5" w:rsidRDefault="00BB2AA0" w:rsidP="00DB37C6">
            <w:pPr>
              <w:pStyle w:val="Default"/>
              <w:rPr>
                <w:sz w:val="22"/>
                <w:szCs w:val="22"/>
              </w:rPr>
            </w:pPr>
            <w:r w:rsidRPr="006F6EE5">
              <w:rPr>
                <w:sz w:val="22"/>
                <w:szCs w:val="22"/>
              </w:rPr>
              <w:t xml:space="preserve">While demolition or building work is being carried out, all such works must cease immediately if a relic or Aboriginal object is unexpectedly discovered. The applicant must notify the Heritage Council of NSW in respect of a relic and notify the Secretary of the Department of Planning, Industry and Environment and the Heritage Council of NSW in respect of an Aboriginal object. Building work may recommence at a time confirmed by </w:t>
            </w:r>
            <w:r w:rsidRPr="006F6EE5">
              <w:rPr>
                <w:sz w:val="22"/>
                <w:szCs w:val="22"/>
              </w:rPr>
              <w:lastRenderedPageBreak/>
              <w:t xml:space="preserve">either the Heritage Council of NSW or the Secretary of the Department of Planning, Industry and Environment. </w:t>
            </w:r>
          </w:p>
          <w:p w14:paraId="560D8BCB" w14:textId="77777777" w:rsidR="00BB2AA0" w:rsidRPr="006F6EE5" w:rsidRDefault="00BB2AA0" w:rsidP="00DB37C6">
            <w:pPr>
              <w:pStyle w:val="Default"/>
              <w:rPr>
                <w:sz w:val="22"/>
                <w:szCs w:val="22"/>
              </w:rPr>
            </w:pPr>
          </w:p>
          <w:p w14:paraId="60B8DFA2" w14:textId="77777777" w:rsidR="00BB2AA0" w:rsidRPr="006F6EE5" w:rsidRDefault="00BB2AA0" w:rsidP="00DB37C6">
            <w:pPr>
              <w:pStyle w:val="Default"/>
              <w:rPr>
                <w:sz w:val="22"/>
                <w:szCs w:val="22"/>
              </w:rPr>
            </w:pPr>
            <w:r w:rsidRPr="006F6EE5">
              <w:rPr>
                <w:sz w:val="22"/>
                <w:szCs w:val="22"/>
              </w:rPr>
              <w:t xml:space="preserve">In this condition: </w:t>
            </w:r>
          </w:p>
          <w:p w14:paraId="2F68317B" w14:textId="77777777" w:rsidR="00BB2AA0" w:rsidRPr="006F6EE5" w:rsidRDefault="00BB2AA0" w:rsidP="00DB37C6">
            <w:pPr>
              <w:pStyle w:val="Default"/>
              <w:rPr>
                <w:sz w:val="22"/>
                <w:szCs w:val="22"/>
              </w:rPr>
            </w:pPr>
          </w:p>
          <w:p w14:paraId="4B3EF72D" w14:textId="77777777" w:rsidR="00BB2AA0" w:rsidRPr="006F6EE5" w:rsidRDefault="00BB2AA0" w:rsidP="00BF5893">
            <w:pPr>
              <w:pStyle w:val="Default"/>
              <w:numPr>
                <w:ilvl w:val="0"/>
                <w:numId w:val="11"/>
              </w:numPr>
              <w:ind w:left="360"/>
              <w:rPr>
                <w:sz w:val="22"/>
                <w:szCs w:val="22"/>
              </w:rPr>
            </w:pPr>
            <w:r w:rsidRPr="006F6EE5">
              <w:rPr>
                <w:sz w:val="22"/>
                <w:szCs w:val="22"/>
              </w:rPr>
              <w:t xml:space="preserve">“relic” means any deposit, artefact, </w:t>
            </w:r>
            <w:proofErr w:type="gramStart"/>
            <w:r w:rsidRPr="006F6EE5">
              <w:rPr>
                <w:sz w:val="22"/>
                <w:szCs w:val="22"/>
              </w:rPr>
              <w:t>object</w:t>
            </w:r>
            <w:proofErr w:type="gramEnd"/>
            <w:r w:rsidRPr="006F6EE5">
              <w:rPr>
                <w:sz w:val="22"/>
                <w:szCs w:val="22"/>
              </w:rPr>
              <w:t xml:space="preserve"> or material evidence that: </w:t>
            </w:r>
          </w:p>
          <w:p w14:paraId="499D5BBA" w14:textId="77777777" w:rsidR="00BB2AA0" w:rsidRPr="006F6EE5" w:rsidRDefault="00BB2AA0" w:rsidP="00BF5893">
            <w:pPr>
              <w:pStyle w:val="Default"/>
              <w:numPr>
                <w:ilvl w:val="0"/>
                <w:numId w:val="12"/>
              </w:numPr>
              <w:ind w:left="720"/>
              <w:rPr>
                <w:sz w:val="22"/>
                <w:szCs w:val="22"/>
              </w:rPr>
            </w:pPr>
            <w:r w:rsidRPr="006F6EE5">
              <w:rPr>
                <w:sz w:val="22"/>
                <w:szCs w:val="22"/>
              </w:rPr>
              <w:t xml:space="preserve">relates to the settlement of the area that comprises New South Wales, not being Aboriginal settlement, and </w:t>
            </w:r>
          </w:p>
          <w:p w14:paraId="34D4DB5E" w14:textId="77777777" w:rsidR="00BB2AA0" w:rsidRPr="006F6EE5" w:rsidRDefault="00BB2AA0" w:rsidP="00BF5893">
            <w:pPr>
              <w:pStyle w:val="Default"/>
              <w:numPr>
                <w:ilvl w:val="0"/>
                <w:numId w:val="12"/>
              </w:numPr>
              <w:ind w:left="720"/>
              <w:rPr>
                <w:sz w:val="22"/>
                <w:szCs w:val="22"/>
              </w:rPr>
            </w:pPr>
            <w:r w:rsidRPr="006F6EE5">
              <w:rPr>
                <w:sz w:val="22"/>
                <w:szCs w:val="22"/>
              </w:rPr>
              <w:t xml:space="preserve">is of State or local heritage significance; and </w:t>
            </w:r>
          </w:p>
          <w:p w14:paraId="64F07518" w14:textId="77777777" w:rsidR="00BB2AA0" w:rsidRPr="006F6EE5" w:rsidRDefault="00BB2AA0" w:rsidP="00DB37C6">
            <w:pPr>
              <w:pStyle w:val="Default"/>
              <w:rPr>
                <w:sz w:val="22"/>
                <w:szCs w:val="22"/>
              </w:rPr>
            </w:pPr>
          </w:p>
          <w:p w14:paraId="77C912A6" w14:textId="77777777" w:rsidR="00BB2AA0" w:rsidRPr="006F6EE5" w:rsidRDefault="00BB2AA0" w:rsidP="00BF5893">
            <w:pPr>
              <w:pStyle w:val="Default"/>
              <w:numPr>
                <w:ilvl w:val="0"/>
                <w:numId w:val="11"/>
              </w:numPr>
              <w:ind w:left="360"/>
              <w:rPr>
                <w:sz w:val="22"/>
                <w:szCs w:val="22"/>
              </w:rPr>
            </w:pPr>
            <w:r w:rsidRPr="006F6EE5">
              <w:rPr>
                <w:sz w:val="22"/>
                <w:szCs w:val="22"/>
              </w:rPr>
              <w:t xml:space="preserve">“Aboriginal object” means any deposit, </w:t>
            </w:r>
            <w:proofErr w:type="gramStart"/>
            <w:r w:rsidRPr="006F6EE5">
              <w:rPr>
                <w:sz w:val="22"/>
                <w:szCs w:val="22"/>
              </w:rPr>
              <w:t>object</w:t>
            </w:r>
            <w:proofErr w:type="gramEnd"/>
            <w:r w:rsidRPr="006F6EE5">
              <w:rPr>
                <w:sz w:val="22"/>
                <w:szCs w:val="22"/>
              </w:rPr>
              <w:t xml:space="preserve"> or material evidence (not being a handicraft made for sale) relating to the Aboriginal habitation of the area that comprises New South Wales, being habitation before or concurrent with (or both) the occupation of that area by persons of non-Aboriginal extraction and includes Aboriginal remains. </w:t>
            </w:r>
          </w:p>
          <w:bookmarkEnd w:id="44"/>
          <w:p w14:paraId="77DD70F3" w14:textId="77777777" w:rsidR="00BB2AA0" w:rsidRPr="006F6EE5" w:rsidRDefault="00BB2AA0" w:rsidP="00DB37C6">
            <w:pPr>
              <w:pStyle w:val="Style1"/>
              <w:numPr>
                <w:ilvl w:val="0"/>
                <w:numId w:val="0"/>
              </w:numPr>
              <w:rPr>
                <w:rFonts w:cs="Arial"/>
                <w:b/>
                <w:bCs/>
                <w:szCs w:val="22"/>
              </w:rPr>
            </w:pPr>
          </w:p>
        </w:tc>
      </w:tr>
      <w:bookmarkEnd w:id="43"/>
      <w:tr w:rsidR="00BB2AA0" w:rsidRPr="006F6EE5" w14:paraId="5C85B6A6" w14:textId="77777777" w:rsidTr="00BB2AA0">
        <w:tblPrEx>
          <w:tblBorders>
            <w:bottom w:val="none" w:sz="0" w:space="0" w:color="auto"/>
          </w:tblBorders>
          <w:shd w:val="clear" w:color="auto" w:fill="auto"/>
        </w:tblPrEx>
        <w:tc>
          <w:tcPr>
            <w:tcW w:w="817" w:type="dxa"/>
            <w:shd w:val="clear" w:color="auto" w:fill="auto"/>
          </w:tcPr>
          <w:p w14:paraId="76F7997C" w14:textId="77777777" w:rsidR="00BB2AA0" w:rsidRPr="006F6EE5" w:rsidRDefault="00BB2AA0" w:rsidP="00DB37C6">
            <w:pPr>
              <w:numPr>
                <w:ilvl w:val="0"/>
                <w:numId w:val="2"/>
              </w:numPr>
              <w:rPr>
                <w:rFonts w:ascii="Arial" w:hAnsi="Arial" w:cs="Arial"/>
              </w:rPr>
            </w:pPr>
          </w:p>
        </w:tc>
        <w:tc>
          <w:tcPr>
            <w:tcW w:w="9145" w:type="dxa"/>
            <w:shd w:val="clear" w:color="auto" w:fill="auto"/>
          </w:tcPr>
          <w:p w14:paraId="13C81B57" w14:textId="77777777" w:rsidR="00BB2AA0" w:rsidRPr="006F6EE5" w:rsidRDefault="00BB2AA0" w:rsidP="00DB37C6">
            <w:pPr>
              <w:pStyle w:val="Style1"/>
              <w:numPr>
                <w:ilvl w:val="0"/>
                <w:numId w:val="0"/>
              </w:numPr>
              <w:ind w:left="567" w:hanging="567"/>
              <w:rPr>
                <w:rFonts w:cs="Arial"/>
                <w:b/>
                <w:szCs w:val="22"/>
              </w:rPr>
            </w:pPr>
            <w:r w:rsidRPr="006F6EE5">
              <w:rPr>
                <w:rFonts w:cs="Arial"/>
                <w:b/>
                <w:szCs w:val="22"/>
              </w:rPr>
              <w:t>Site Location</w:t>
            </w:r>
          </w:p>
          <w:p w14:paraId="7ECDA4A7" w14:textId="77777777" w:rsidR="00BB2AA0" w:rsidRPr="006F6EE5" w:rsidRDefault="00BB2AA0" w:rsidP="00DB37C6">
            <w:pPr>
              <w:rPr>
                <w:rFonts w:ascii="Arial" w:hAnsi="Arial" w:cs="Arial"/>
              </w:rPr>
            </w:pPr>
            <w:r w:rsidRPr="006F6EE5">
              <w:rPr>
                <w:rFonts w:ascii="Arial" w:hAnsi="Arial" w:cs="Arial"/>
              </w:rPr>
              <w:t xml:space="preserve">The location of the building on the site to be established by a suitably qualified Surveyor and must comply with this approval including any required setbacks to boundaries. </w:t>
            </w:r>
          </w:p>
          <w:p w14:paraId="3232A8E2" w14:textId="77777777" w:rsidR="00BB2AA0" w:rsidRPr="006F6EE5" w:rsidRDefault="00BB2AA0" w:rsidP="00DB37C6">
            <w:pPr>
              <w:pStyle w:val="Style1"/>
              <w:numPr>
                <w:ilvl w:val="0"/>
                <w:numId w:val="0"/>
              </w:numPr>
              <w:rPr>
                <w:rFonts w:cs="Arial"/>
                <w:b/>
                <w:szCs w:val="22"/>
              </w:rPr>
            </w:pPr>
          </w:p>
        </w:tc>
      </w:tr>
      <w:tr w:rsidR="00BB2AA0" w:rsidRPr="006F6EE5" w14:paraId="3940E3A8" w14:textId="77777777" w:rsidTr="00BB2AA0">
        <w:tblPrEx>
          <w:tblBorders>
            <w:bottom w:val="none" w:sz="0" w:space="0" w:color="auto"/>
          </w:tblBorders>
          <w:shd w:val="clear" w:color="auto" w:fill="auto"/>
        </w:tblPrEx>
        <w:tc>
          <w:tcPr>
            <w:tcW w:w="9962" w:type="dxa"/>
            <w:gridSpan w:val="2"/>
            <w:shd w:val="clear" w:color="auto" w:fill="D9D9D9" w:themeFill="background1" w:themeFillShade="D9"/>
          </w:tcPr>
          <w:p w14:paraId="10BCE243" w14:textId="77777777" w:rsidR="00BB2AA0" w:rsidRPr="006F6EE5" w:rsidRDefault="00BB2AA0" w:rsidP="00DB37C6">
            <w:pPr>
              <w:spacing w:before="120" w:after="120"/>
              <w:rPr>
                <w:rFonts w:ascii="Arial" w:hAnsi="Arial" w:cs="Arial"/>
                <w:b/>
              </w:rPr>
            </w:pPr>
            <w:r w:rsidRPr="006F6EE5">
              <w:rPr>
                <w:rFonts w:ascii="Arial" w:hAnsi="Arial" w:cs="Arial"/>
                <w:b/>
              </w:rPr>
              <w:t>The following conditions are to be complied with prior to occupation of the building</w:t>
            </w:r>
          </w:p>
        </w:tc>
      </w:tr>
      <w:tr w:rsidR="00BB2AA0" w:rsidRPr="006F6EE5" w14:paraId="44081A7A" w14:textId="77777777" w:rsidTr="00BB2AA0">
        <w:tblPrEx>
          <w:tblBorders>
            <w:bottom w:val="none" w:sz="0" w:space="0" w:color="auto"/>
          </w:tblBorders>
          <w:shd w:val="clear" w:color="auto" w:fill="auto"/>
        </w:tblPrEx>
        <w:tc>
          <w:tcPr>
            <w:tcW w:w="817" w:type="dxa"/>
            <w:shd w:val="clear" w:color="auto" w:fill="FFFFFF" w:themeFill="background1"/>
          </w:tcPr>
          <w:p w14:paraId="096A6A2B" w14:textId="77777777" w:rsidR="00BB2AA0" w:rsidRPr="006F6EE5" w:rsidRDefault="00BB2AA0" w:rsidP="00DB37C6">
            <w:pPr>
              <w:numPr>
                <w:ilvl w:val="0"/>
                <w:numId w:val="2"/>
              </w:numPr>
              <w:rPr>
                <w:rFonts w:ascii="Arial" w:hAnsi="Arial" w:cs="Arial"/>
              </w:rPr>
            </w:pPr>
          </w:p>
        </w:tc>
        <w:tc>
          <w:tcPr>
            <w:tcW w:w="9145" w:type="dxa"/>
            <w:shd w:val="clear" w:color="auto" w:fill="FFFFFF" w:themeFill="background1"/>
          </w:tcPr>
          <w:p w14:paraId="5277A7B2" w14:textId="77777777" w:rsidR="00BB2AA0" w:rsidRPr="006F6EE5" w:rsidRDefault="00BB2AA0" w:rsidP="00DB37C6">
            <w:pPr>
              <w:pStyle w:val="Style1"/>
              <w:numPr>
                <w:ilvl w:val="0"/>
                <w:numId w:val="0"/>
              </w:numPr>
              <w:rPr>
                <w:rFonts w:cs="Arial"/>
                <w:b/>
                <w:bCs/>
                <w:szCs w:val="22"/>
              </w:rPr>
            </w:pPr>
            <w:bookmarkStart w:id="45" w:name="fOC1a"/>
            <w:r w:rsidRPr="006F6EE5">
              <w:rPr>
                <w:rFonts w:cs="Arial"/>
                <w:b/>
                <w:bCs/>
                <w:szCs w:val="22"/>
              </w:rPr>
              <w:t>Works to be completed prior to issue of a Final Occupation Certificate</w:t>
            </w:r>
          </w:p>
          <w:p w14:paraId="53693AB8" w14:textId="77777777" w:rsidR="00BB2AA0" w:rsidRPr="006F6EE5" w:rsidRDefault="00BB2AA0" w:rsidP="00DB37C6">
            <w:pPr>
              <w:rPr>
                <w:rFonts w:ascii="Arial" w:hAnsi="Arial" w:cs="Arial"/>
              </w:rPr>
            </w:pPr>
            <w:proofErr w:type="gramStart"/>
            <w:r w:rsidRPr="006F6EE5">
              <w:rPr>
                <w:rFonts w:ascii="Arial" w:hAnsi="Arial" w:cs="Arial"/>
              </w:rPr>
              <w:t>All of</w:t>
            </w:r>
            <w:proofErr w:type="gramEnd"/>
            <w:r w:rsidRPr="006F6EE5">
              <w:rPr>
                <w:rFonts w:ascii="Arial" w:hAnsi="Arial" w:cs="Arial"/>
              </w:rPr>
              <w:t xml:space="preserve"> the works indicated on the plans and approved by this consent, including any other consents that are necessary for the completion of this development including approvals issued under the Local Government Act 1993 and the Roads Act 1993, are to be completed and approved by the relevant consent authority/s prior to the issue of a Final Occupation Certificate. </w:t>
            </w:r>
          </w:p>
          <w:p w14:paraId="06FE83A2" w14:textId="77777777" w:rsidR="00BB2AA0" w:rsidRPr="006F6EE5" w:rsidRDefault="00BB2AA0" w:rsidP="00DB37C6">
            <w:pPr>
              <w:rPr>
                <w:rFonts w:ascii="Arial" w:hAnsi="Arial" w:cs="Arial"/>
              </w:rPr>
            </w:pPr>
          </w:p>
          <w:p w14:paraId="6D0C88B5" w14:textId="77777777" w:rsidR="00BB2AA0" w:rsidRPr="006F6EE5" w:rsidRDefault="00BB2AA0" w:rsidP="00DB37C6">
            <w:pPr>
              <w:rPr>
                <w:rFonts w:ascii="Arial" w:hAnsi="Arial" w:cs="Arial"/>
              </w:rPr>
            </w:pPr>
            <w:r w:rsidRPr="006F6EE5">
              <w:rPr>
                <w:rFonts w:ascii="Arial" w:hAnsi="Arial" w:cs="Arial"/>
              </w:rPr>
              <w:t xml:space="preserve">Any Security bond paid for this application will be held until Council is satisfied that no further works are to be carried out that may result in damage to </w:t>
            </w:r>
            <w:proofErr w:type="gramStart"/>
            <w:r w:rsidRPr="006F6EE5">
              <w:rPr>
                <w:rFonts w:ascii="Arial" w:hAnsi="Arial" w:cs="Arial"/>
              </w:rPr>
              <w:t>Councils road</w:t>
            </w:r>
            <w:proofErr w:type="gramEnd"/>
            <w:r w:rsidRPr="006F6EE5">
              <w:rPr>
                <w:rFonts w:ascii="Arial" w:hAnsi="Arial" w:cs="Arial"/>
              </w:rPr>
              <w:t>/footpath reserve.</w:t>
            </w:r>
            <w:bookmarkEnd w:id="45"/>
          </w:p>
          <w:p w14:paraId="14E58410" w14:textId="77777777" w:rsidR="00BB2AA0" w:rsidRPr="006F6EE5" w:rsidRDefault="00BB2AA0" w:rsidP="00DB37C6">
            <w:pPr>
              <w:rPr>
                <w:rFonts w:ascii="Arial" w:hAnsi="Arial" w:cs="Arial"/>
              </w:rPr>
            </w:pPr>
          </w:p>
        </w:tc>
      </w:tr>
      <w:tr w:rsidR="00BB2AA0" w:rsidRPr="006F6EE5" w14:paraId="3513FF0E" w14:textId="77777777" w:rsidTr="00BB2AA0">
        <w:tblPrEx>
          <w:tblBorders>
            <w:bottom w:val="none" w:sz="0" w:space="0" w:color="auto"/>
          </w:tblBorders>
          <w:shd w:val="clear" w:color="auto" w:fill="auto"/>
        </w:tblPrEx>
        <w:tc>
          <w:tcPr>
            <w:tcW w:w="817" w:type="dxa"/>
            <w:shd w:val="clear" w:color="auto" w:fill="FFFFFF" w:themeFill="background1"/>
          </w:tcPr>
          <w:p w14:paraId="05EC8ACC" w14:textId="77777777" w:rsidR="00BB2AA0" w:rsidRPr="006F6EE5" w:rsidRDefault="00BB2AA0" w:rsidP="00DB37C6">
            <w:pPr>
              <w:numPr>
                <w:ilvl w:val="0"/>
                <w:numId w:val="2"/>
              </w:numPr>
              <w:rPr>
                <w:rFonts w:ascii="Arial" w:hAnsi="Arial" w:cs="Arial"/>
              </w:rPr>
            </w:pPr>
          </w:p>
        </w:tc>
        <w:tc>
          <w:tcPr>
            <w:tcW w:w="9145" w:type="dxa"/>
            <w:shd w:val="clear" w:color="auto" w:fill="FFFFFF" w:themeFill="background1"/>
          </w:tcPr>
          <w:p w14:paraId="5E956ABB" w14:textId="77777777" w:rsidR="00BB2AA0" w:rsidRPr="00081CC4" w:rsidRDefault="00BB2AA0" w:rsidP="00DB37C6">
            <w:pPr>
              <w:pStyle w:val="Style1"/>
              <w:numPr>
                <w:ilvl w:val="0"/>
                <w:numId w:val="0"/>
              </w:numPr>
              <w:rPr>
                <w:b/>
              </w:rPr>
            </w:pPr>
            <w:bookmarkStart w:id="46" w:name="fOC2c"/>
            <w:r>
              <w:rPr>
                <w:b/>
              </w:rPr>
              <w:t xml:space="preserve">Roadworks, </w:t>
            </w:r>
            <w:proofErr w:type="gramStart"/>
            <w:r>
              <w:rPr>
                <w:b/>
              </w:rPr>
              <w:t>Access</w:t>
            </w:r>
            <w:proofErr w:type="gramEnd"/>
            <w:r>
              <w:rPr>
                <w:b/>
              </w:rPr>
              <w:t xml:space="preserve"> and </w:t>
            </w:r>
            <w:r w:rsidRPr="00081CC4">
              <w:rPr>
                <w:b/>
              </w:rPr>
              <w:t>parking areas to be completed.</w:t>
            </w:r>
          </w:p>
          <w:p w14:paraId="252C71BC" w14:textId="77777777" w:rsidR="00BB2AA0" w:rsidRPr="006F6EE5" w:rsidRDefault="00BB2AA0" w:rsidP="00DB37C6">
            <w:pPr>
              <w:pStyle w:val="Style1"/>
              <w:numPr>
                <w:ilvl w:val="0"/>
                <w:numId w:val="0"/>
              </w:numPr>
              <w:rPr>
                <w:rFonts w:cs="Arial"/>
                <w:b/>
                <w:bCs/>
                <w:szCs w:val="22"/>
              </w:rPr>
            </w:pPr>
            <w:r w:rsidRPr="0056444F">
              <w:rPr>
                <w:szCs w:val="22"/>
              </w:rPr>
              <w:t xml:space="preserve">The </w:t>
            </w:r>
            <w:r>
              <w:rPr>
                <w:szCs w:val="22"/>
              </w:rPr>
              <w:t xml:space="preserve">roadworks, access, </w:t>
            </w:r>
            <w:proofErr w:type="gramStart"/>
            <w:r>
              <w:rPr>
                <w:szCs w:val="22"/>
              </w:rPr>
              <w:t>stormwater</w:t>
            </w:r>
            <w:proofErr w:type="gramEnd"/>
            <w:r>
              <w:rPr>
                <w:szCs w:val="22"/>
              </w:rPr>
              <w:t xml:space="preserve"> and </w:t>
            </w:r>
            <w:r w:rsidRPr="0056444F">
              <w:rPr>
                <w:szCs w:val="22"/>
              </w:rPr>
              <w:t>parking areas are to be constructed in accordance with the approved plans</w:t>
            </w:r>
            <w:r>
              <w:rPr>
                <w:szCs w:val="22"/>
              </w:rPr>
              <w:t xml:space="preserve"> and </w:t>
            </w:r>
            <w:r w:rsidRPr="00D64CAB">
              <w:rPr>
                <w:szCs w:val="22"/>
              </w:rPr>
              <w:t>Roads Act consent.</w:t>
            </w:r>
            <w:bookmarkEnd w:id="46"/>
          </w:p>
        </w:tc>
      </w:tr>
      <w:tr w:rsidR="00BB2AA0" w:rsidRPr="006F6EE5" w14:paraId="7E9484E2" w14:textId="77777777" w:rsidTr="00BB2AA0">
        <w:tblPrEx>
          <w:tblBorders>
            <w:bottom w:val="none" w:sz="0" w:space="0" w:color="auto"/>
          </w:tblBorders>
          <w:shd w:val="clear" w:color="auto" w:fill="auto"/>
        </w:tblPrEx>
        <w:tc>
          <w:tcPr>
            <w:tcW w:w="817" w:type="dxa"/>
            <w:shd w:val="clear" w:color="auto" w:fill="FFFFFF" w:themeFill="background1"/>
          </w:tcPr>
          <w:p w14:paraId="5B2C9A0B" w14:textId="77777777" w:rsidR="00BB2AA0" w:rsidRPr="006F6EE5" w:rsidRDefault="00BB2AA0" w:rsidP="00DB37C6">
            <w:pPr>
              <w:numPr>
                <w:ilvl w:val="0"/>
                <w:numId w:val="2"/>
              </w:numPr>
              <w:rPr>
                <w:rFonts w:ascii="Arial" w:hAnsi="Arial" w:cs="Arial"/>
              </w:rPr>
            </w:pPr>
          </w:p>
        </w:tc>
        <w:tc>
          <w:tcPr>
            <w:tcW w:w="9145" w:type="dxa"/>
            <w:shd w:val="clear" w:color="auto" w:fill="FFFFFF" w:themeFill="background1"/>
          </w:tcPr>
          <w:p w14:paraId="591E8FA8" w14:textId="77777777" w:rsidR="00BB2AA0" w:rsidRPr="0063006C" w:rsidRDefault="00BB2AA0" w:rsidP="00DB37C6">
            <w:pPr>
              <w:pStyle w:val="Style1"/>
              <w:numPr>
                <w:ilvl w:val="0"/>
                <w:numId w:val="0"/>
              </w:numPr>
              <w:rPr>
                <w:rFonts w:cs="Arial"/>
                <w:b/>
              </w:rPr>
            </w:pPr>
            <w:bookmarkStart w:id="47" w:name="fOC4d"/>
            <w:r w:rsidRPr="0063006C">
              <w:rPr>
                <w:rFonts w:cs="Arial"/>
                <w:b/>
              </w:rPr>
              <w:t>Stormwater – Certification of works</w:t>
            </w:r>
          </w:p>
          <w:p w14:paraId="0479FCF2" w14:textId="77777777" w:rsidR="00BB2AA0" w:rsidRPr="0063006C" w:rsidRDefault="00BB2AA0" w:rsidP="00DB37C6">
            <w:pPr>
              <w:rPr>
                <w:rFonts w:ascii="Arial" w:hAnsi="Arial" w:cs="Arial"/>
                <w:lang w:eastAsia="en-AU"/>
              </w:rPr>
            </w:pPr>
            <w:r w:rsidRPr="0063006C">
              <w:rPr>
                <w:rFonts w:ascii="Arial" w:hAnsi="Arial" w:cs="Arial"/>
                <w:lang w:eastAsia="en-AU"/>
              </w:rPr>
              <w:t xml:space="preserve">All stormwater drainage works, including, internal </w:t>
            </w:r>
            <w:proofErr w:type="gramStart"/>
            <w:r w:rsidRPr="0063006C">
              <w:rPr>
                <w:rFonts w:ascii="Arial" w:hAnsi="Arial" w:cs="Arial"/>
                <w:lang w:eastAsia="en-AU"/>
              </w:rPr>
              <w:t>drainage,  external</w:t>
            </w:r>
            <w:proofErr w:type="gramEnd"/>
            <w:r w:rsidRPr="0063006C">
              <w:rPr>
                <w:rFonts w:ascii="Arial" w:hAnsi="Arial" w:cs="Arial"/>
                <w:lang w:eastAsia="en-AU"/>
              </w:rPr>
              <w:t xml:space="preserve"> drainage system upgrades and stormwater quality improvement devices for the development must be constructed in accordance with the approved plans and specification prior to issue of an occupation certificate. Certificate/s of Compliance and Work-As-Executed (WAE) plans for the stormwater works must be submitted to the Principal Certifying Authority prior to the issue of an occupation certificate. </w:t>
            </w:r>
          </w:p>
          <w:p w14:paraId="56E98C61" w14:textId="77777777" w:rsidR="00BB2AA0" w:rsidRPr="0063006C" w:rsidRDefault="00BB2AA0" w:rsidP="00DB37C6">
            <w:pPr>
              <w:shd w:val="clear" w:color="auto" w:fill="FFFFFF"/>
              <w:ind w:left="567"/>
              <w:rPr>
                <w:rFonts w:ascii="Arial" w:hAnsi="Arial" w:cs="Arial"/>
                <w:b/>
                <w:bCs/>
                <w:color w:val="000000"/>
                <w:lang w:eastAsia="en-AU"/>
              </w:rPr>
            </w:pPr>
          </w:p>
          <w:p w14:paraId="58BB557B" w14:textId="77777777" w:rsidR="00BB2AA0" w:rsidRPr="0063006C" w:rsidRDefault="00BB2AA0" w:rsidP="00DB37C6">
            <w:pPr>
              <w:rPr>
                <w:rFonts w:ascii="Arial" w:hAnsi="Arial" w:cs="Arial"/>
                <w:lang w:eastAsia="en-AU"/>
              </w:rPr>
            </w:pPr>
            <w:r w:rsidRPr="0063006C">
              <w:rPr>
                <w:rFonts w:ascii="Arial" w:hAnsi="Arial" w:cs="Arial"/>
                <w:lang w:eastAsia="en-AU"/>
              </w:rPr>
              <w:t xml:space="preserve">The certificate/s and WAE plans are to be prepared by a suitably qualified engineer and must be in accordance with Council’s </w:t>
            </w:r>
            <w:hyperlink r:id="rId13" w:history="1">
              <w:r w:rsidRPr="0063006C">
                <w:rPr>
                  <w:rStyle w:val="Hyperlink"/>
                  <w:rFonts w:ascii="Arial" w:hAnsi="Arial" w:cs="Arial"/>
                  <w:lang w:eastAsia="en-AU"/>
                </w:rPr>
                <w:t>Comprehensive Guidelines for Stormwater Management</w:t>
              </w:r>
            </w:hyperlink>
            <w:r w:rsidRPr="0063006C">
              <w:rPr>
                <w:rFonts w:ascii="Arial" w:hAnsi="Arial" w:cs="Arial"/>
                <w:lang w:eastAsia="en-AU"/>
              </w:rPr>
              <w:t>.</w:t>
            </w:r>
          </w:p>
          <w:bookmarkEnd w:id="47"/>
          <w:p w14:paraId="25CB2D45" w14:textId="77777777" w:rsidR="00BB2AA0" w:rsidRPr="0063006C" w:rsidRDefault="00BB2AA0" w:rsidP="00DB37C6">
            <w:pPr>
              <w:pStyle w:val="Style1"/>
              <w:numPr>
                <w:ilvl w:val="0"/>
                <w:numId w:val="0"/>
              </w:numPr>
              <w:rPr>
                <w:rFonts w:cs="Arial"/>
                <w:b/>
              </w:rPr>
            </w:pPr>
          </w:p>
        </w:tc>
      </w:tr>
      <w:tr w:rsidR="00BB2AA0" w:rsidRPr="006F6EE5" w14:paraId="56648DFF" w14:textId="77777777" w:rsidTr="00BB2AA0">
        <w:tblPrEx>
          <w:tblBorders>
            <w:bottom w:val="none" w:sz="0" w:space="0" w:color="auto"/>
          </w:tblBorders>
          <w:shd w:val="clear" w:color="auto" w:fill="auto"/>
        </w:tblPrEx>
        <w:tc>
          <w:tcPr>
            <w:tcW w:w="817" w:type="dxa"/>
            <w:shd w:val="clear" w:color="auto" w:fill="FFFFFF" w:themeFill="background1"/>
          </w:tcPr>
          <w:p w14:paraId="22BAC39F" w14:textId="77777777" w:rsidR="00BB2AA0" w:rsidRPr="006F6EE5" w:rsidRDefault="00BB2AA0" w:rsidP="00DB37C6">
            <w:pPr>
              <w:numPr>
                <w:ilvl w:val="0"/>
                <w:numId w:val="2"/>
              </w:numPr>
              <w:rPr>
                <w:rFonts w:ascii="Arial" w:hAnsi="Arial" w:cs="Arial"/>
              </w:rPr>
            </w:pPr>
          </w:p>
        </w:tc>
        <w:tc>
          <w:tcPr>
            <w:tcW w:w="9145" w:type="dxa"/>
            <w:shd w:val="clear" w:color="auto" w:fill="FFFFFF" w:themeFill="background1"/>
          </w:tcPr>
          <w:p w14:paraId="71EF656E" w14:textId="77777777" w:rsidR="00BB2AA0" w:rsidRPr="0063006C" w:rsidRDefault="00BB2AA0" w:rsidP="00DB37C6">
            <w:pPr>
              <w:pStyle w:val="Style1"/>
              <w:numPr>
                <w:ilvl w:val="0"/>
                <w:numId w:val="0"/>
              </w:numPr>
              <w:rPr>
                <w:rFonts w:cs="Arial"/>
                <w:b/>
                <w:szCs w:val="22"/>
              </w:rPr>
            </w:pPr>
            <w:bookmarkStart w:id="48" w:name="fOC1b"/>
            <w:r w:rsidRPr="0063006C">
              <w:rPr>
                <w:rFonts w:cs="Arial"/>
                <w:b/>
                <w:szCs w:val="22"/>
              </w:rPr>
              <w:t>Plumbing Works</w:t>
            </w:r>
          </w:p>
          <w:p w14:paraId="08130F6C" w14:textId="77777777" w:rsidR="00BB2AA0" w:rsidRPr="0063006C" w:rsidRDefault="00BB2AA0" w:rsidP="00DB37C6">
            <w:pPr>
              <w:rPr>
                <w:rFonts w:ascii="Arial" w:hAnsi="Arial" w:cs="Arial"/>
              </w:rPr>
            </w:pPr>
            <w:r w:rsidRPr="0063006C">
              <w:rPr>
                <w:rFonts w:ascii="Arial" w:hAnsi="Arial" w:cs="Arial"/>
              </w:rPr>
              <w:t>All works in relation to any associated Section 68 Water and Sewerage approval must be fully complied with and have a Final Plumbing Certificate issued prior to the issue of an Interim or Final Occupation Certificate.”  </w:t>
            </w:r>
          </w:p>
          <w:bookmarkEnd w:id="48"/>
          <w:p w14:paraId="5E43496C" w14:textId="77777777" w:rsidR="00BB2AA0" w:rsidRPr="0063006C" w:rsidRDefault="00BB2AA0" w:rsidP="00DB37C6">
            <w:pPr>
              <w:pStyle w:val="Style1"/>
              <w:numPr>
                <w:ilvl w:val="0"/>
                <w:numId w:val="0"/>
              </w:numPr>
              <w:rPr>
                <w:rFonts w:cs="Arial"/>
                <w:b/>
                <w:bCs/>
                <w:szCs w:val="22"/>
              </w:rPr>
            </w:pPr>
          </w:p>
        </w:tc>
      </w:tr>
      <w:tr w:rsidR="00397C38" w:rsidRPr="006F6EE5" w14:paraId="29D77F5A" w14:textId="77777777" w:rsidTr="00BB2AA0">
        <w:tblPrEx>
          <w:tblBorders>
            <w:bottom w:val="none" w:sz="0" w:space="0" w:color="auto"/>
          </w:tblBorders>
          <w:shd w:val="clear" w:color="auto" w:fill="auto"/>
        </w:tblPrEx>
        <w:tc>
          <w:tcPr>
            <w:tcW w:w="817" w:type="dxa"/>
            <w:shd w:val="clear" w:color="auto" w:fill="FFFFFF" w:themeFill="background1"/>
          </w:tcPr>
          <w:p w14:paraId="19D135E2" w14:textId="77777777" w:rsidR="00397C38" w:rsidRPr="006F6EE5" w:rsidRDefault="00397C38" w:rsidP="00DB37C6">
            <w:pPr>
              <w:numPr>
                <w:ilvl w:val="0"/>
                <w:numId w:val="2"/>
              </w:numPr>
              <w:rPr>
                <w:rFonts w:ascii="Arial" w:hAnsi="Arial" w:cs="Arial"/>
              </w:rPr>
            </w:pPr>
          </w:p>
        </w:tc>
        <w:tc>
          <w:tcPr>
            <w:tcW w:w="9145" w:type="dxa"/>
            <w:shd w:val="clear" w:color="auto" w:fill="FFFFFF" w:themeFill="background1"/>
          </w:tcPr>
          <w:p w14:paraId="61CAA094" w14:textId="03AC5343" w:rsidR="00397C38" w:rsidRDefault="00397C38" w:rsidP="00DB37C6">
            <w:pPr>
              <w:pStyle w:val="Style1"/>
              <w:numPr>
                <w:ilvl w:val="0"/>
                <w:numId w:val="0"/>
              </w:numPr>
              <w:rPr>
                <w:rFonts w:cs="Arial"/>
                <w:b/>
                <w:szCs w:val="22"/>
              </w:rPr>
            </w:pPr>
            <w:r>
              <w:rPr>
                <w:rFonts w:cs="Arial"/>
                <w:b/>
                <w:szCs w:val="22"/>
              </w:rPr>
              <w:t>Common TV antenna to be provided.</w:t>
            </w:r>
          </w:p>
          <w:p w14:paraId="5B3C15A8" w14:textId="77777777" w:rsidR="00397C38" w:rsidRDefault="00397C38" w:rsidP="00DB37C6">
            <w:pPr>
              <w:pStyle w:val="Style1"/>
              <w:numPr>
                <w:ilvl w:val="0"/>
                <w:numId w:val="0"/>
              </w:numPr>
              <w:rPr>
                <w:rFonts w:cs="Arial"/>
                <w:bCs/>
                <w:szCs w:val="22"/>
              </w:rPr>
            </w:pPr>
            <w:r w:rsidRPr="00397C38">
              <w:rPr>
                <w:rFonts w:cs="Arial"/>
                <w:bCs/>
                <w:szCs w:val="22"/>
              </w:rPr>
              <w:t xml:space="preserve">Each building shall be provided with TV antenna and connections from each dwelling unit to this antenna shall be provided. </w:t>
            </w:r>
          </w:p>
          <w:p w14:paraId="0A0CD86D" w14:textId="0502E5F2" w:rsidR="00397C38" w:rsidRPr="00397C38" w:rsidRDefault="00397C38" w:rsidP="00DB37C6">
            <w:pPr>
              <w:pStyle w:val="Style1"/>
              <w:numPr>
                <w:ilvl w:val="0"/>
                <w:numId w:val="0"/>
              </w:numPr>
              <w:rPr>
                <w:rFonts w:cs="Arial"/>
                <w:bCs/>
                <w:szCs w:val="22"/>
              </w:rPr>
            </w:pPr>
          </w:p>
        </w:tc>
      </w:tr>
      <w:tr w:rsidR="00BB2AA0" w:rsidRPr="006F6EE5" w14:paraId="4C4D2DB0" w14:textId="77777777" w:rsidTr="00BB2AA0">
        <w:tblPrEx>
          <w:tblBorders>
            <w:bottom w:val="none" w:sz="0" w:space="0" w:color="auto"/>
          </w:tblBorders>
          <w:shd w:val="clear" w:color="auto" w:fill="auto"/>
        </w:tblPrEx>
        <w:tc>
          <w:tcPr>
            <w:tcW w:w="817" w:type="dxa"/>
            <w:shd w:val="clear" w:color="auto" w:fill="auto"/>
          </w:tcPr>
          <w:p w14:paraId="6AA860B4" w14:textId="77777777" w:rsidR="00BB2AA0" w:rsidRPr="006F6EE5" w:rsidRDefault="00BB2AA0" w:rsidP="00DB37C6">
            <w:pPr>
              <w:numPr>
                <w:ilvl w:val="0"/>
                <w:numId w:val="2"/>
              </w:numPr>
              <w:rPr>
                <w:rFonts w:ascii="Arial" w:hAnsi="Arial" w:cs="Arial"/>
              </w:rPr>
            </w:pPr>
          </w:p>
        </w:tc>
        <w:tc>
          <w:tcPr>
            <w:tcW w:w="9145" w:type="dxa"/>
            <w:shd w:val="clear" w:color="auto" w:fill="auto"/>
          </w:tcPr>
          <w:p w14:paraId="5892B6E6" w14:textId="77777777" w:rsidR="00BB2AA0" w:rsidRPr="006F6EE5" w:rsidRDefault="00BB2AA0" w:rsidP="00DB37C6">
            <w:pPr>
              <w:pStyle w:val="Style1"/>
              <w:numPr>
                <w:ilvl w:val="0"/>
                <w:numId w:val="0"/>
              </w:numPr>
              <w:ind w:left="567" w:hanging="567"/>
              <w:rPr>
                <w:rFonts w:cs="Arial"/>
                <w:b/>
                <w:szCs w:val="22"/>
              </w:rPr>
            </w:pPr>
            <w:r w:rsidRPr="006F6EE5">
              <w:rPr>
                <w:rFonts w:cs="Arial"/>
                <w:b/>
                <w:szCs w:val="22"/>
              </w:rPr>
              <w:t xml:space="preserve">Swimming pool fencing  </w:t>
            </w:r>
          </w:p>
          <w:p w14:paraId="0F7F89C6" w14:textId="77777777" w:rsidR="00BB2AA0" w:rsidRPr="006F6EE5" w:rsidRDefault="00BB2AA0" w:rsidP="00DB37C6">
            <w:pPr>
              <w:rPr>
                <w:rFonts w:ascii="Arial" w:hAnsi="Arial" w:cs="Arial"/>
              </w:rPr>
            </w:pPr>
            <w:r w:rsidRPr="006F6EE5">
              <w:rPr>
                <w:rFonts w:ascii="Arial" w:hAnsi="Arial" w:cs="Arial"/>
              </w:rPr>
              <w:t xml:space="preserve">Swimming pool fencing is to comply with the requirements of the Swimming Pools Act 1992 and Regulations.  </w:t>
            </w:r>
          </w:p>
          <w:p w14:paraId="2AD519D8" w14:textId="77777777" w:rsidR="00BB2AA0" w:rsidRPr="006F6EE5" w:rsidRDefault="00BB2AA0" w:rsidP="00DB37C6">
            <w:pPr>
              <w:pStyle w:val="Style1"/>
              <w:numPr>
                <w:ilvl w:val="0"/>
                <w:numId w:val="0"/>
              </w:numPr>
              <w:rPr>
                <w:rFonts w:cs="Arial"/>
                <w:b/>
                <w:szCs w:val="22"/>
              </w:rPr>
            </w:pPr>
          </w:p>
        </w:tc>
      </w:tr>
      <w:tr w:rsidR="00BB2AA0" w:rsidRPr="006F6EE5" w14:paraId="07D240A1" w14:textId="77777777" w:rsidTr="00BB2AA0">
        <w:tblPrEx>
          <w:tblBorders>
            <w:bottom w:val="none" w:sz="0" w:space="0" w:color="auto"/>
          </w:tblBorders>
          <w:shd w:val="clear" w:color="auto" w:fill="auto"/>
        </w:tblPrEx>
        <w:tc>
          <w:tcPr>
            <w:tcW w:w="817" w:type="dxa"/>
            <w:shd w:val="clear" w:color="auto" w:fill="auto"/>
          </w:tcPr>
          <w:p w14:paraId="47DE97F2" w14:textId="77777777" w:rsidR="00BB2AA0" w:rsidRPr="006F6EE5" w:rsidRDefault="00BB2AA0" w:rsidP="00DB37C6">
            <w:pPr>
              <w:numPr>
                <w:ilvl w:val="0"/>
                <w:numId w:val="2"/>
              </w:numPr>
              <w:rPr>
                <w:rFonts w:ascii="Arial" w:hAnsi="Arial" w:cs="Arial"/>
              </w:rPr>
            </w:pPr>
          </w:p>
        </w:tc>
        <w:tc>
          <w:tcPr>
            <w:tcW w:w="9145" w:type="dxa"/>
            <w:shd w:val="clear" w:color="auto" w:fill="auto"/>
          </w:tcPr>
          <w:p w14:paraId="4178050B" w14:textId="77777777" w:rsidR="00BB2AA0" w:rsidRPr="006F6EE5" w:rsidRDefault="00BB2AA0" w:rsidP="00DB37C6">
            <w:pPr>
              <w:pStyle w:val="Style1"/>
              <w:numPr>
                <w:ilvl w:val="0"/>
                <w:numId w:val="0"/>
              </w:numPr>
              <w:rPr>
                <w:rFonts w:cs="Arial"/>
                <w:b/>
                <w:szCs w:val="22"/>
              </w:rPr>
            </w:pPr>
            <w:bookmarkStart w:id="49" w:name="foc2k"/>
            <w:r w:rsidRPr="006F6EE5">
              <w:rPr>
                <w:rFonts w:cs="Arial"/>
                <w:b/>
                <w:szCs w:val="22"/>
              </w:rPr>
              <w:t xml:space="preserve">Swimming pool backwash </w:t>
            </w:r>
          </w:p>
          <w:p w14:paraId="34664094" w14:textId="77777777" w:rsidR="00BB2AA0" w:rsidRPr="006F6EE5" w:rsidRDefault="00BB2AA0" w:rsidP="00DB37C6">
            <w:pPr>
              <w:rPr>
                <w:rFonts w:ascii="Arial" w:hAnsi="Arial" w:cs="Arial"/>
              </w:rPr>
            </w:pPr>
            <w:r w:rsidRPr="006F6EE5">
              <w:rPr>
                <w:rFonts w:ascii="Arial" w:hAnsi="Arial" w:cs="Arial"/>
              </w:rPr>
              <w:t>Pool backwash to be connected to a sewer overflow relief gully.</w:t>
            </w:r>
            <w:bookmarkEnd w:id="49"/>
          </w:p>
          <w:p w14:paraId="51C82F7A" w14:textId="77777777" w:rsidR="00BB2AA0" w:rsidRPr="006F6EE5" w:rsidRDefault="00BB2AA0" w:rsidP="00DB37C6">
            <w:pPr>
              <w:rPr>
                <w:rFonts w:ascii="Arial" w:hAnsi="Arial" w:cs="Arial"/>
                <w:b/>
              </w:rPr>
            </w:pPr>
          </w:p>
        </w:tc>
      </w:tr>
      <w:tr w:rsidR="00BB2AA0" w:rsidRPr="006F6EE5" w14:paraId="49FD44A6" w14:textId="77777777" w:rsidTr="00BB2AA0">
        <w:tblPrEx>
          <w:tblBorders>
            <w:bottom w:val="none" w:sz="0" w:space="0" w:color="auto"/>
          </w:tblBorders>
          <w:shd w:val="clear" w:color="auto" w:fill="auto"/>
        </w:tblPrEx>
        <w:tc>
          <w:tcPr>
            <w:tcW w:w="817" w:type="dxa"/>
            <w:shd w:val="clear" w:color="auto" w:fill="FFFFFF" w:themeFill="background1"/>
          </w:tcPr>
          <w:p w14:paraId="280603C8" w14:textId="77777777" w:rsidR="00BB2AA0" w:rsidRPr="006F6EE5" w:rsidRDefault="00BB2AA0" w:rsidP="00DB37C6">
            <w:pPr>
              <w:numPr>
                <w:ilvl w:val="0"/>
                <w:numId w:val="2"/>
              </w:numPr>
              <w:rPr>
                <w:rFonts w:ascii="Arial" w:hAnsi="Arial" w:cs="Arial"/>
              </w:rPr>
            </w:pPr>
          </w:p>
        </w:tc>
        <w:tc>
          <w:tcPr>
            <w:tcW w:w="9145" w:type="dxa"/>
            <w:shd w:val="clear" w:color="auto" w:fill="FFFFFF" w:themeFill="background1"/>
          </w:tcPr>
          <w:p w14:paraId="09CBD857" w14:textId="77777777" w:rsidR="00BB2AA0" w:rsidRPr="006F6EE5" w:rsidRDefault="00BB2AA0" w:rsidP="00DB37C6">
            <w:pPr>
              <w:pStyle w:val="Style1"/>
              <w:numPr>
                <w:ilvl w:val="0"/>
                <w:numId w:val="0"/>
              </w:numPr>
              <w:rPr>
                <w:rFonts w:cs="Arial"/>
                <w:b/>
                <w:szCs w:val="22"/>
              </w:rPr>
            </w:pPr>
            <w:r w:rsidRPr="006F6EE5">
              <w:rPr>
                <w:rFonts w:cs="Arial"/>
                <w:b/>
                <w:szCs w:val="22"/>
              </w:rPr>
              <w:t>Compliance with bushfire conditions</w:t>
            </w:r>
          </w:p>
          <w:p w14:paraId="6C373C6C" w14:textId="77777777" w:rsidR="00BB2AA0" w:rsidRPr="006F6EE5" w:rsidRDefault="00BB2AA0" w:rsidP="00DB37C6">
            <w:pPr>
              <w:rPr>
                <w:rFonts w:ascii="Arial" w:hAnsi="Arial" w:cs="Arial"/>
              </w:rPr>
            </w:pPr>
            <w:r w:rsidRPr="006F6EE5">
              <w:rPr>
                <w:rFonts w:ascii="Arial" w:hAnsi="Arial" w:cs="Arial"/>
              </w:rPr>
              <w:t>Documentary evidence from a suitably qualified professional is to be submitted demonstrating that the bush fire conditions of this Notice of Determination have been complied with.</w:t>
            </w:r>
          </w:p>
          <w:p w14:paraId="1E15EBA1" w14:textId="77777777" w:rsidR="00BB2AA0" w:rsidRPr="006F6EE5" w:rsidRDefault="00BB2AA0" w:rsidP="00DB37C6">
            <w:pPr>
              <w:pStyle w:val="Style1"/>
              <w:numPr>
                <w:ilvl w:val="0"/>
                <w:numId w:val="0"/>
              </w:numPr>
              <w:ind w:left="567" w:hanging="567"/>
              <w:rPr>
                <w:rFonts w:cs="Arial"/>
                <w:b/>
                <w:szCs w:val="22"/>
              </w:rPr>
            </w:pPr>
          </w:p>
        </w:tc>
      </w:tr>
      <w:tr w:rsidR="00BB2AA0" w:rsidRPr="006F6EE5" w14:paraId="67593597" w14:textId="77777777" w:rsidTr="00BB2AA0">
        <w:tblPrEx>
          <w:tblBorders>
            <w:bottom w:val="none" w:sz="0" w:space="0" w:color="auto"/>
          </w:tblBorders>
          <w:shd w:val="clear" w:color="auto" w:fill="auto"/>
        </w:tblPrEx>
        <w:tc>
          <w:tcPr>
            <w:tcW w:w="817" w:type="dxa"/>
            <w:shd w:val="clear" w:color="auto" w:fill="FFFFFF" w:themeFill="background1"/>
          </w:tcPr>
          <w:p w14:paraId="143F60E2" w14:textId="77777777" w:rsidR="00BB2AA0" w:rsidRPr="006F6EE5" w:rsidRDefault="00BB2AA0" w:rsidP="00DB37C6">
            <w:pPr>
              <w:numPr>
                <w:ilvl w:val="0"/>
                <w:numId w:val="2"/>
              </w:numPr>
              <w:rPr>
                <w:rFonts w:ascii="Arial" w:hAnsi="Arial" w:cs="Arial"/>
              </w:rPr>
            </w:pPr>
          </w:p>
        </w:tc>
        <w:tc>
          <w:tcPr>
            <w:tcW w:w="9145" w:type="dxa"/>
            <w:shd w:val="clear" w:color="auto" w:fill="FFFFFF" w:themeFill="background1"/>
          </w:tcPr>
          <w:p w14:paraId="5E748A01" w14:textId="77777777" w:rsidR="00BB2AA0" w:rsidRPr="006F6EE5" w:rsidRDefault="00BB2AA0" w:rsidP="00DB37C6">
            <w:pPr>
              <w:pStyle w:val="Style1"/>
              <w:numPr>
                <w:ilvl w:val="0"/>
                <w:numId w:val="0"/>
              </w:numPr>
              <w:rPr>
                <w:rFonts w:cs="Arial"/>
                <w:b/>
                <w:bCs/>
                <w:szCs w:val="22"/>
              </w:rPr>
            </w:pPr>
            <w:r w:rsidRPr="006F6EE5">
              <w:rPr>
                <w:rFonts w:cs="Arial"/>
                <w:b/>
                <w:bCs/>
                <w:szCs w:val="22"/>
              </w:rPr>
              <w:t>New Street number (if required)</w:t>
            </w:r>
          </w:p>
          <w:p w14:paraId="37DF2247" w14:textId="77777777" w:rsidR="00BB2AA0" w:rsidRPr="006F6EE5" w:rsidRDefault="00BB2AA0" w:rsidP="00DB37C6">
            <w:pPr>
              <w:rPr>
                <w:rFonts w:ascii="Arial" w:hAnsi="Arial" w:cs="Arial"/>
              </w:rPr>
            </w:pPr>
            <w:r w:rsidRPr="006F6EE5">
              <w:rPr>
                <w:rFonts w:ascii="Arial" w:hAnsi="Arial" w:cs="Arial"/>
              </w:rPr>
              <w:t>The street addressing for this property must be approved by Council. A written request seeking approval of street addresses is to be submitted to Council’s Land Information Officer with an appropriate plan showing dwellings/units approved for separate occupation and pedestrian access to each dwelling/unit from the public road servicing the development. The approved street number must be displayed in a prominent location near the approved main point of access prior to issue of any occupation certificate.</w:t>
            </w:r>
          </w:p>
          <w:p w14:paraId="0632D670" w14:textId="77777777" w:rsidR="00BB2AA0" w:rsidRPr="006F6EE5" w:rsidRDefault="00BB2AA0" w:rsidP="00DB37C6">
            <w:pPr>
              <w:pStyle w:val="Style1"/>
              <w:numPr>
                <w:ilvl w:val="0"/>
                <w:numId w:val="0"/>
              </w:numPr>
              <w:rPr>
                <w:rFonts w:cs="Arial"/>
                <w:b/>
                <w:szCs w:val="22"/>
              </w:rPr>
            </w:pPr>
          </w:p>
        </w:tc>
      </w:tr>
      <w:tr w:rsidR="00BB2AA0" w:rsidRPr="006F6EE5" w14:paraId="03DBB499" w14:textId="77777777" w:rsidTr="00BB2AA0">
        <w:tblPrEx>
          <w:tblBorders>
            <w:bottom w:val="none" w:sz="0" w:space="0" w:color="auto"/>
          </w:tblBorders>
          <w:shd w:val="clear" w:color="auto" w:fill="auto"/>
        </w:tblPrEx>
        <w:tc>
          <w:tcPr>
            <w:tcW w:w="817" w:type="dxa"/>
            <w:shd w:val="clear" w:color="auto" w:fill="FFFFFF" w:themeFill="background1"/>
          </w:tcPr>
          <w:p w14:paraId="6469D6D1" w14:textId="77777777" w:rsidR="00BB2AA0" w:rsidRPr="006F6EE5" w:rsidRDefault="00BB2AA0" w:rsidP="00DB37C6">
            <w:pPr>
              <w:numPr>
                <w:ilvl w:val="0"/>
                <w:numId w:val="2"/>
              </w:numPr>
              <w:rPr>
                <w:rFonts w:ascii="Arial" w:hAnsi="Arial" w:cs="Arial"/>
              </w:rPr>
            </w:pPr>
          </w:p>
        </w:tc>
        <w:tc>
          <w:tcPr>
            <w:tcW w:w="9145" w:type="dxa"/>
            <w:shd w:val="clear" w:color="auto" w:fill="FFFFFF" w:themeFill="background1"/>
          </w:tcPr>
          <w:p w14:paraId="4B62FE85" w14:textId="77777777" w:rsidR="00BB2AA0" w:rsidRDefault="00BB2AA0" w:rsidP="00DB37C6">
            <w:pPr>
              <w:pStyle w:val="Style1"/>
              <w:numPr>
                <w:ilvl w:val="0"/>
                <w:numId w:val="0"/>
              </w:numPr>
              <w:tabs>
                <w:tab w:val="num" w:pos="1134"/>
              </w:tabs>
              <w:rPr>
                <w:b/>
              </w:rPr>
            </w:pPr>
            <w:r>
              <w:rPr>
                <w:b/>
              </w:rPr>
              <w:t>Landscaping</w:t>
            </w:r>
          </w:p>
          <w:p w14:paraId="2FCB120E" w14:textId="77777777" w:rsidR="00BB2AA0" w:rsidRDefault="00BB2AA0" w:rsidP="00DB37C6">
            <w:pPr>
              <w:pStyle w:val="Style1"/>
              <w:numPr>
                <w:ilvl w:val="0"/>
                <w:numId w:val="0"/>
              </w:numPr>
              <w:tabs>
                <w:tab w:val="num" w:pos="1134"/>
              </w:tabs>
              <w:rPr>
                <w:b/>
              </w:rPr>
            </w:pPr>
            <w:r>
              <w:rPr>
                <w:b/>
              </w:rPr>
              <w:t xml:space="preserve">All landscaping to be completed in accordance with the approved landscape </w:t>
            </w:r>
            <w:proofErr w:type="gramStart"/>
            <w:r>
              <w:rPr>
                <w:b/>
              </w:rPr>
              <w:t>plan</w:t>
            </w:r>
            <w:proofErr w:type="gramEnd"/>
          </w:p>
          <w:p w14:paraId="1C805F7B" w14:textId="77777777" w:rsidR="00BB2AA0" w:rsidRPr="006A3474" w:rsidRDefault="00BB2AA0" w:rsidP="00DB37C6">
            <w:pPr>
              <w:pStyle w:val="Style1"/>
              <w:numPr>
                <w:ilvl w:val="0"/>
                <w:numId w:val="0"/>
              </w:numPr>
              <w:tabs>
                <w:tab w:val="num" w:pos="1134"/>
              </w:tabs>
              <w:rPr>
                <w:b/>
              </w:rPr>
            </w:pPr>
          </w:p>
        </w:tc>
      </w:tr>
      <w:tr w:rsidR="00BB2AA0" w:rsidRPr="006F6EE5" w14:paraId="2A25CEB1" w14:textId="77777777" w:rsidTr="00BB2AA0">
        <w:tblPrEx>
          <w:tblBorders>
            <w:bottom w:val="none" w:sz="0" w:space="0" w:color="auto"/>
          </w:tblBorders>
          <w:shd w:val="clear" w:color="auto" w:fill="auto"/>
        </w:tblPrEx>
        <w:tc>
          <w:tcPr>
            <w:tcW w:w="817" w:type="dxa"/>
            <w:shd w:val="clear" w:color="auto" w:fill="FFFFFF" w:themeFill="background1"/>
          </w:tcPr>
          <w:p w14:paraId="1EAC0CED" w14:textId="77777777" w:rsidR="00BB2AA0" w:rsidRPr="006F6EE5" w:rsidRDefault="00BB2AA0" w:rsidP="00DB37C6">
            <w:pPr>
              <w:numPr>
                <w:ilvl w:val="0"/>
                <w:numId w:val="2"/>
              </w:numPr>
              <w:rPr>
                <w:rFonts w:ascii="Arial" w:hAnsi="Arial" w:cs="Arial"/>
              </w:rPr>
            </w:pPr>
          </w:p>
        </w:tc>
        <w:tc>
          <w:tcPr>
            <w:tcW w:w="9145" w:type="dxa"/>
            <w:shd w:val="clear" w:color="auto" w:fill="FFFFFF" w:themeFill="background1"/>
          </w:tcPr>
          <w:p w14:paraId="4978B48B" w14:textId="77777777" w:rsidR="00BB2AA0" w:rsidRPr="006A3474" w:rsidRDefault="00BB2AA0" w:rsidP="00DB37C6">
            <w:pPr>
              <w:pStyle w:val="Style1"/>
              <w:numPr>
                <w:ilvl w:val="0"/>
                <w:numId w:val="0"/>
              </w:numPr>
              <w:rPr>
                <w:rFonts w:cs="Arial"/>
                <w:b/>
                <w:bCs/>
                <w:szCs w:val="22"/>
              </w:rPr>
            </w:pPr>
            <w:r w:rsidRPr="006A3474">
              <w:rPr>
                <w:rFonts w:cs="Arial"/>
                <w:b/>
                <w:bCs/>
                <w:szCs w:val="22"/>
              </w:rPr>
              <w:t>Site Location Survey</w:t>
            </w:r>
            <w:r>
              <w:rPr>
                <w:rFonts w:cs="Arial"/>
                <w:b/>
                <w:bCs/>
                <w:szCs w:val="22"/>
              </w:rPr>
              <w:t xml:space="preserve"> and Height of Building</w:t>
            </w:r>
          </w:p>
          <w:p w14:paraId="36B3072C" w14:textId="77777777" w:rsidR="00BB2AA0" w:rsidRPr="006A3474" w:rsidRDefault="00BB2AA0" w:rsidP="00DB37C6">
            <w:pPr>
              <w:rPr>
                <w:rFonts w:ascii="Arial" w:hAnsi="Arial" w:cs="Arial"/>
              </w:rPr>
            </w:pPr>
            <w:r w:rsidRPr="006A3474">
              <w:rPr>
                <w:rFonts w:ascii="Arial" w:hAnsi="Arial" w:cs="Arial"/>
              </w:rPr>
              <w:t xml:space="preserve">A final survey </w:t>
            </w:r>
            <w:r>
              <w:rPr>
                <w:rFonts w:ascii="Arial" w:hAnsi="Arial" w:cs="Arial"/>
              </w:rPr>
              <w:t xml:space="preserve">from a Registered Surveyor, </w:t>
            </w:r>
            <w:r w:rsidRPr="006A3474">
              <w:rPr>
                <w:rFonts w:ascii="Arial" w:hAnsi="Arial" w:cs="Arial"/>
              </w:rPr>
              <w:t>of the structures showing setbacks to boundaries</w:t>
            </w:r>
            <w:r>
              <w:rPr>
                <w:rFonts w:ascii="Arial" w:hAnsi="Arial" w:cs="Arial"/>
              </w:rPr>
              <w:t xml:space="preserve"> and height of buildings,</w:t>
            </w:r>
            <w:r w:rsidRPr="006A3474">
              <w:rPr>
                <w:rFonts w:ascii="Arial" w:hAnsi="Arial" w:cs="Arial"/>
              </w:rPr>
              <w:t xml:space="preserve"> to be submitted to the Certifier with the Occupation Certificate demonstrating compliance with the approved plans.</w:t>
            </w:r>
          </w:p>
          <w:p w14:paraId="0D26F230" w14:textId="77777777" w:rsidR="00BB2AA0" w:rsidRDefault="00BB2AA0" w:rsidP="00DB37C6">
            <w:pPr>
              <w:pStyle w:val="Style1"/>
              <w:numPr>
                <w:ilvl w:val="0"/>
                <w:numId w:val="0"/>
              </w:numPr>
              <w:tabs>
                <w:tab w:val="num" w:pos="1134"/>
              </w:tabs>
              <w:rPr>
                <w:b/>
              </w:rPr>
            </w:pPr>
          </w:p>
        </w:tc>
      </w:tr>
      <w:tr w:rsidR="00BB2AA0" w:rsidRPr="006F6EE5" w14:paraId="5A2C72CA" w14:textId="77777777" w:rsidTr="00BB2AA0">
        <w:tblPrEx>
          <w:tblBorders>
            <w:bottom w:val="none" w:sz="0" w:space="0" w:color="auto"/>
          </w:tblBorders>
          <w:shd w:val="clear" w:color="auto" w:fill="auto"/>
        </w:tblPrEx>
        <w:tc>
          <w:tcPr>
            <w:tcW w:w="817" w:type="dxa"/>
            <w:shd w:val="clear" w:color="auto" w:fill="FFFFFF" w:themeFill="background1"/>
          </w:tcPr>
          <w:p w14:paraId="07771912" w14:textId="77777777" w:rsidR="00BB2AA0" w:rsidRPr="006F6EE5" w:rsidRDefault="00BB2AA0" w:rsidP="00DB37C6">
            <w:pPr>
              <w:numPr>
                <w:ilvl w:val="0"/>
                <w:numId w:val="2"/>
              </w:numPr>
              <w:rPr>
                <w:rFonts w:ascii="Arial" w:hAnsi="Arial" w:cs="Arial"/>
              </w:rPr>
            </w:pPr>
          </w:p>
        </w:tc>
        <w:tc>
          <w:tcPr>
            <w:tcW w:w="9145" w:type="dxa"/>
            <w:shd w:val="clear" w:color="auto" w:fill="FFFFFF" w:themeFill="background1"/>
          </w:tcPr>
          <w:p w14:paraId="7F0986ED" w14:textId="77777777" w:rsidR="00BB2AA0" w:rsidRPr="00AF681D" w:rsidRDefault="00BB2AA0" w:rsidP="00DB37C6">
            <w:pPr>
              <w:rPr>
                <w:rFonts w:ascii="Arial" w:hAnsi="Arial" w:cs="Arial"/>
                <w:b/>
              </w:rPr>
            </w:pPr>
            <w:r w:rsidRPr="00AF681D">
              <w:rPr>
                <w:rFonts w:ascii="Arial" w:hAnsi="Arial" w:cs="Arial"/>
                <w:b/>
              </w:rPr>
              <w:t xml:space="preserve">Easement required over </w:t>
            </w:r>
            <w:proofErr w:type="gramStart"/>
            <w:r w:rsidRPr="00AF681D">
              <w:rPr>
                <w:rFonts w:ascii="Arial" w:hAnsi="Arial" w:cs="Arial"/>
                <w:b/>
              </w:rPr>
              <w:t>pipelines</w:t>
            </w:r>
            <w:proofErr w:type="gramEnd"/>
            <w:r w:rsidRPr="00AF681D">
              <w:rPr>
                <w:rFonts w:ascii="Arial" w:hAnsi="Arial" w:cs="Arial"/>
                <w:b/>
              </w:rPr>
              <w:t xml:space="preserve"> </w:t>
            </w:r>
          </w:p>
          <w:p w14:paraId="2B8A2590" w14:textId="77777777" w:rsidR="00BB2AA0" w:rsidRPr="00AF681D" w:rsidRDefault="00BB2AA0" w:rsidP="00DB37C6">
            <w:pPr>
              <w:rPr>
                <w:rFonts w:ascii="Arial" w:hAnsi="Arial" w:cs="Arial"/>
              </w:rPr>
            </w:pPr>
            <w:r w:rsidRPr="00AF681D">
              <w:rPr>
                <w:rFonts w:ascii="Arial" w:hAnsi="Arial" w:cs="Arial"/>
              </w:rPr>
              <w:t>The easement over Council pipelines required by conditions of this consent must be registered on title and a copy of the title search and registered easement documentation, including plan of easement, must be submitted to the Principal Certifying Authority prior to the issue of any Occupation Certificate (including Interim Occupation Certificates).</w:t>
            </w:r>
          </w:p>
          <w:p w14:paraId="6DCFDBB4" w14:textId="77777777" w:rsidR="00BB2AA0" w:rsidRPr="006A3474" w:rsidRDefault="00BB2AA0" w:rsidP="00DB37C6">
            <w:pPr>
              <w:pStyle w:val="Style1"/>
              <w:numPr>
                <w:ilvl w:val="0"/>
                <w:numId w:val="0"/>
              </w:numPr>
              <w:rPr>
                <w:rFonts w:cs="Arial"/>
                <w:b/>
                <w:bCs/>
                <w:szCs w:val="22"/>
              </w:rPr>
            </w:pPr>
          </w:p>
        </w:tc>
      </w:tr>
      <w:tr w:rsidR="00BB2AA0" w:rsidRPr="006F6EE5" w14:paraId="5E20C55B" w14:textId="77777777" w:rsidTr="00BB2AA0">
        <w:tblPrEx>
          <w:tblBorders>
            <w:bottom w:val="none" w:sz="0" w:space="0" w:color="auto"/>
          </w:tblBorders>
          <w:shd w:val="clear" w:color="auto" w:fill="auto"/>
        </w:tblPrEx>
        <w:tc>
          <w:tcPr>
            <w:tcW w:w="817" w:type="dxa"/>
            <w:shd w:val="clear" w:color="auto" w:fill="FFFFFF" w:themeFill="background1"/>
          </w:tcPr>
          <w:p w14:paraId="763C8685" w14:textId="77777777" w:rsidR="00BB2AA0" w:rsidRPr="006F6EE5" w:rsidRDefault="00BB2AA0" w:rsidP="00DB37C6">
            <w:pPr>
              <w:numPr>
                <w:ilvl w:val="0"/>
                <w:numId w:val="2"/>
              </w:numPr>
              <w:rPr>
                <w:rFonts w:ascii="Arial" w:hAnsi="Arial" w:cs="Arial"/>
              </w:rPr>
            </w:pPr>
          </w:p>
        </w:tc>
        <w:tc>
          <w:tcPr>
            <w:tcW w:w="9145" w:type="dxa"/>
            <w:shd w:val="clear" w:color="auto" w:fill="FFFFFF" w:themeFill="background1"/>
          </w:tcPr>
          <w:p w14:paraId="0B01A60A" w14:textId="77777777" w:rsidR="00BB2AA0" w:rsidRPr="00171D03" w:rsidRDefault="00BB2AA0" w:rsidP="00DB37C6">
            <w:pPr>
              <w:rPr>
                <w:rFonts w:ascii="Arial" w:eastAsia="Times New Roman" w:hAnsi="Arial" w:cs="Arial"/>
                <w:b/>
                <w:bCs/>
              </w:rPr>
            </w:pPr>
            <w:r w:rsidRPr="00171D03">
              <w:rPr>
                <w:rFonts w:ascii="Arial" w:eastAsia="Times New Roman" w:hAnsi="Arial" w:cs="Arial"/>
                <w:b/>
                <w:bCs/>
              </w:rPr>
              <w:t xml:space="preserve">Location of waste storage room </w:t>
            </w:r>
          </w:p>
          <w:p w14:paraId="594B7BB6" w14:textId="77777777" w:rsidR="00BB2AA0" w:rsidRPr="00171D03" w:rsidRDefault="00BB2AA0" w:rsidP="00DB37C6">
            <w:pPr>
              <w:rPr>
                <w:rFonts w:ascii="Arial" w:eastAsia="Times New Roman" w:hAnsi="Arial" w:cs="Arial"/>
              </w:rPr>
            </w:pPr>
            <w:r w:rsidRPr="00171D03">
              <w:rPr>
                <w:rFonts w:ascii="Arial" w:eastAsia="Times New Roman" w:hAnsi="Arial" w:cs="Arial"/>
              </w:rPr>
              <w:t xml:space="preserve">The waste storage room must </w:t>
            </w:r>
            <w:proofErr w:type="gramStart"/>
            <w:r w:rsidRPr="00171D03">
              <w:rPr>
                <w:rFonts w:ascii="Arial" w:eastAsia="Times New Roman" w:hAnsi="Arial" w:cs="Arial"/>
              </w:rPr>
              <w:t>be located in</w:t>
            </w:r>
            <w:proofErr w:type="gramEnd"/>
            <w:r w:rsidRPr="00171D03">
              <w:rPr>
                <w:rFonts w:ascii="Arial" w:eastAsia="Times New Roman" w:hAnsi="Arial" w:cs="Arial"/>
              </w:rPr>
              <w:t xml:space="preserve"> accordance with Basement Plan prepared by MRA Environmental Figure 2, </w:t>
            </w:r>
            <w:proofErr w:type="spellStart"/>
            <w:r w:rsidRPr="00171D03">
              <w:rPr>
                <w:rFonts w:ascii="Arial" w:eastAsia="Times New Roman" w:hAnsi="Arial" w:cs="Arial"/>
              </w:rPr>
              <w:t>Rev.A</w:t>
            </w:r>
            <w:proofErr w:type="spellEnd"/>
            <w:r w:rsidRPr="00171D03">
              <w:rPr>
                <w:rFonts w:ascii="Arial" w:eastAsia="Times New Roman" w:hAnsi="Arial" w:cs="Arial"/>
              </w:rPr>
              <w:t xml:space="preserve"> dated August 2022, and the following requirements: </w:t>
            </w:r>
          </w:p>
          <w:p w14:paraId="3FD5EA28" w14:textId="77777777" w:rsidR="00BB2AA0" w:rsidRPr="00171D03" w:rsidRDefault="00BB2AA0" w:rsidP="00DB37C6">
            <w:pPr>
              <w:ind w:left="720"/>
              <w:rPr>
                <w:rFonts w:ascii="Arial" w:eastAsia="Times New Roman" w:hAnsi="Arial" w:cs="Arial"/>
              </w:rPr>
            </w:pPr>
          </w:p>
          <w:p w14:paraId="0C84CFBC" w14:textId="77777777" w:rsidR="00BB2AA0" w:rsidRPr="00171D03" w:rsidRDefault="00BB2AA0" w:rsidP="00BF5893">
            <w:pPr>
              <w:numPr>
                <w:ilvl w:val="2"/>
                <w:numId w:val="34"/>
              </w:numPr>
              <w:spacing w:after="100"/>
              <w:ind w:left="494" w:hanging="426"/>
              <w:rPr>
                <w:rFonts w:ascii="Arial" w:eastAsia="MS Mincho" w:hAnsi="Arial" w:cs="Arial"/>
                <w:i/>
              </w:rPr>
            </w:pPr>
            <w:r w:rsidRPr="00171D03">
              <w:rPr>
                <w:rFonts w:ascii="Arial" w:eastAsia="MS Mincho" w:hAnsi="Arial" w:cs="Arial"/>
                <w:lang w:eastAsia="en-AU"/>
              </w:rPr>
              <w:t xml:space="preserve">  Fire rated and ventilated in accordance with the </w:t>
            </w:r>
            <w:r w:rsidRPr="00171D03">
              <w:rPr>
                <w:rFonts w:ascii="Arial" w:eastAsia="MS Mincho" w:hAnsi="Arial" w:cs="Arial"/>
                <w:i/>
                <w:lang w:eastAsia="en-AU"/>
              </w:rPr>
              <w:t xml:space="preserve">‘National Construction Code – Building Code of </w:t>
            </w:r>
            <w:proofErr w:type="gramStart"/>
            <w:r w:rsidRPr="00171D03">
              <w:rPr>
                <w:rFonts w:ascii="Arial" w:eastAsia="MS Mincho" w:hAnsi="Arial" w:cs="Arial"/>
                <w:i/>
                <w:lang w:eastAsia="en-AU"/>
              </w:rPr>
              <w:t>Australia’</w:t>
            </w:r>
            <w:proofErr w:type="gramEnd"/>
          </w:p>
          <w:p w14:paraId="5E22128C" w14:textId="77777777" w:rsidR="00BB2AA0" w:rsidRPr="00171D03" w:rsidRDefault="00BB2AA0" w:rsidP="00BF5893">
            <w:pPr>
              <w:numPr>
                <w:ilvl w:val="2"/>
                <w:numId w:val="34"/>
              </w:numPr>
              <w:spacing w:after="100"/>
              <w:ind w:left="494" w:hanging="426"/>
              <w:rPr>
                <w:rFonts w:ascii="Arial" w:eastAsia="MS Mincho" w:hAnsi="Arial" w:cs="Arial"/>
              </w:rPr>
            </w:pPr>
            <w:r w:rsidRPr="00171D03">
              <w:rPr>
                <w:rFonts w:ascii="Arial" w:eastAsia="MS Mincho" w:hAnsi="Arial" w:cs="Arial"/>
                <w:lang w:eastAsia="en-AU"/>
              </w:rPr>
              <w:t xml:space="preserve">  Insect and vermin proof</w:t>
            </w:r>
          </w:p>
          <w:p w14:paraId="5C2E67FD" w14:textId="77777777" w:rsidR="00BB2AA0" w:rsidRPr="00171D03" w:rsidRDefault="00BB2AA0" w:rsidP="00BF5893">
            <w:pPr>
              <w:numPr>
                <w:ilvl w:val="2"/>
                <w:numId w:val="34"/>
              </w:numPr>
              <w:spacing w:after="100"/>
              <w:ind w:left="494" w:hanging="426"/>
              <w:rPr>
                <w:rFonts w:ascii="Arial" w:eastAsia="MS Mincho" w:hAnsi="Arial" w:cs="Arial"/>
              </w:rPr>
            </w:pPr>
            <w:r w:rsidRPr="00171D03">
              <w:rPr>
                <w:rFonts w:ascii="Arial" w:eastAsia="MS Mincho" w:hAnsi="Arial" w:cs="Arial"/>
                <w:lang w:eastAsia="en-AU"/>
              </w:rPr>
              <w:t xml:space="preserve">  The doors must be wide enough to allow for the easy removal of the largest container to be </w:t>
            </w:r>
            <w:proofErr w:type="gramStart"/>
            <w:r w:rsidRPr="00171D03">
              <w:rPr>
                <w:rFonts w:ascii="Arial" w:eastAsia="MS Mincho" w:hAnsi="Arial" w:cs="Arial"/>
                <w:lang w:eastAsia="en-AU"/>
              </w:rPr>
              <w:t>stored</w:t>
            </w:r>
            <w:proofErr w:type="gramEnd"/>
          </w:p>
          <w:p w14:paraId="7B583AA9" w14:textId="77777777" w:rsidR="00BB2AA0" w:rsidRPr="00171D03" w:rsidRDefault="00BB2AA0" w:rsidP="00BF5893">
            <w:pPr>
              <w:numPr>
                <w:ilvl w:val="2"/>
                <w:numId w:val="34"/>
              </w:numPr>
              <w:spacing w:after="100"/>
              <w:ind w:left="494" w:hanging="426"/>
              <w:rPr>
                <w:rFonts w:ascii="Arial" w:eastAsia="MS Mincho" w:hAnsi="Arial" w:cs="Arial"/>
              </w:rPr>
            </w:pPr>
            <w:r w:rsidRPr="00171D03">
              <w:rPr>
                <w:rFonts w:ascii="Arial" w:eastAsia="MS Mincho" w:hAnsi="Arial" w:cs="Arial"/>
                <w:lang w:eastAsia="en-AU"/>
              </w:rPr>
              <w:lastRenderedPageBreak/>
              <w:t xml:space="preserve">  The walls, ceiling, floor, and equipment of each waste storage room must be designed and constructed of impervious material with a smooth finish to allow for easy </w:t>
            </w:r>
            <w:proofErr w:type="gramStart"/>
            <w:r w:rsidRPr="00171D03">
              <w:rPr>
                <w:rFonts w:ascii="Arial" w:eastAsia="MS Mincho" w:hAnsi="Arial" w:cs="Arial"/>
                <w:lang w:eastAsia="en-AU"/>
              </w:rPr>
              <w:t>cleaning</w:t>
            </w:r>
            <w:proofErr w:type="gramEnd"/>
          </w:p>
          <w:p w14:paraId="02CF58DD" w14:textId="77777777" w:rsidR="00BB2AA0" w:rsidRPr="00171D03" w:rsidRDefault="00BB2AA0" w:rsidP="00BF5893">
            <w:pPr>
              <w:numPr>
                <w:ilvl w:val="2"/>
                <w:numId w:val="34"/>
              </w:numPr>
              <w:spacing w:after="100"/>
              <w:ind w:left="494" w:hanging="426"/>
              <w:rPr>
                <w:rFonts w:ascii="Arial" w:eastAsia="MS Mincho" w:hAnsi="Arial" w:cs="Arial"/>
              </w:rPr>
            </w:pPr>
            <w:r w:rsidRPr="00171D03">
              <w:rPr>
                <w:rFonts w:ascii="Arial" w:eastAsia="MS Mincho" w:hAnsi="Arial" w:cs="Arial"/>
                <w:lang w:eastAsia="en-AU"/>
              </w:rPr>
              <w:t xml:space="preserve">  Graded floor to fall to a drainage point/s, connected to sewer in accordance with trade waste </w:t>
            </w:r>
            <w:proofErr w:type="gramStart"/>
            <w:r w:rsidRPr="00171D03">
              <w:rPr>
                <w:rFonts w:ascii="Arial" w:eastAsia="MS Mincho" w:hAnsi="Arial" w:cs="Arial"/>
                <w:lang w:eastAsia="en-AU"/>
              </w:rPr>
              <w:t>requirements</w:t>
            </w:r>
            <w:proofErr w:type="gramEnd"/>
          </w:p>
          <w:p w14:paraId="6790C650" w14:textId="77777777" w:rsidR="00BB2AA0" w:rsidRPr="00171D03" w:rsidRDefault="00BB2AA0" w:rsidP="00BF5893">
            <w:pPr>
              <w:numPr>
                <w:ilvl w:val="2"/>
                <w:numId w:val="34"/>
              </w:numPr>
              <w:spacing w:after="100"/>
              <w:ind w:left="494" w:hanging="426"/>
              <w:rPr>
                <w:rFonts w:ascii="Arial" w:eastAsia="MS Mincho" w:hAnsi="Arial" w:cs="Arial"/>
              </w:rPr>
            </w:pPr>
            <w:r w:rsidRPr="00171D03">
              <w:rPr>
                <w:rFonts w:ascii="Arial" w:eastAsia="MS Mincho" w:hAnsi="Arial" w:cs="Arial"/>
                <w:lang w:eastAsia="en-AU"/>
              </w:rPr>
              <w:t xml:space="preserve">  Adequate artificial lighting must be </w:t>
            </w:r>
            <w:proofErr w:type="gramStart"/>
            <w:r w:rsidRPr="00171D03">
              <w:rPr>
                <w:rFonts w:ascii="Arial" w:eastAsia="MS Mincho" w:hAnsi="Arial" w:cs="Arial"/>
                <w:lang w:eastAsia="en-AU"/>
              </w:rPr>
              <w:t>provided</w:t>
            </w:r>
            <w:proofErr w:type="gramEnd"/>
          </w:p>
          <w:p w14:paraId="3814D577" w14:textId="77777777" w:rsidR="00BB2AA0" w:rsidRPr="00171D03" w:rsidRDefault="00BB2AA0" w:rsidP="00BF5893">
            <w:pPr>
              <w:numPr>
                <w:ilvl w:val="2"/>
                <w:numId w:val="34"/>
              </w:numPr>
              <w:spacing w:after="100"/>
              <w:ind w:left="494" w:hanging="426"/>
              <w:rPr>
                <w:rFonts w:ascii="Arial" w:eastAsia="MS Mincho" w:hAnsi="Arial" w:cs="Arial"/>
              </w:rPr>
            </w:pPr>
            <w:r w:rsidRPr="00171D03">
              <w:rPr>
                <w:rFonts w:ascii="Arial" w:eastAsia="MS Mincho" w:hAnsi="Arial" w:cs="Arial"/>
              </w:rPr>
              <w:t xml:space="preserve">  Refrigerated rooms must be fitted with an approved alarm device outside, but controllable </w:t>
            </w:r>
            <w:proofErr w:type="gramStart"/>
            <w:r w:rsidRPr="00171D03">
              <w:rPr>
                <w:rFonts w:ascii="Arial" w:eastAsia="MS Mincho" w:hAnsi="Arial" w:cs="Arial"/>
              </w:rPr>
              <w:t>only  from</w:t>
            </w:r>
            <w:proofErr w:type="gramEnd"/>
            <w:r w:rsidRPr="00171D03">
              <w:rPr>
                <w:rFonts w:ascii="Arial" w:eastAsia="MS Mincho" w:hAnsi="Arial" w:cs="Arial"/>
              </w:rPr>
              <w:t xml:space="preserve"> within the room</w:t>
            </w:r>
          </w:p>
          <w:p w14:paraId="124DFE04" w14:textId="77777777" w:rsidR="00BB2AA0" w:rsidRPr="00171D03" w:rsidRDefault="00BB2AA0" w:rsidP="00BF5893">
            <w:pPr>
              <w:numPr>
                <w:ilvl w:val="2"/>
                <w:numId w:val="34"/>
              </w:numPr>
              <w:spacing w:after="100"/>
              <w:ind w:left="494" w:hanging="426"/>
              <w:rPr>
                <w:rFonts w:ascii="Arial" w:eastAsia="MS Mincho" w:hAnsi="Arial" w:cs="Arial"/>
              </w:rPr>
            </w:pPr>
            <w:r w:rsidRPr="00171D03">
              <w:rPr>
                <w:rFonts w:ascii="Arial" w:eastAsia="MS Mincho" w:hAnsi="Arial" w:cs="Arial"/>
                <w:lang w:eastAsia="en-AU"/>
              </w:rPr>
              <w:t xml:space="preserve">  A hose cock must be provided immediately outside the room for cleaning bins and the </w:t>
            </w:r>
            <w:proofErr w:type="gramStart"/>
            <w:r w:rsidRPr="00171D03">
              <w:rPr>
                <w:rFonts w:ascii="Arial" w:eastAsia="MS Mincho" w:hAnsi="Arial" w:cs="Arial"/>
                <w:lang w:eastAsia="en-AU"/>
              </w:rPr>
              <w:t>room</w:t>
            </w:r>
            <w:proofErr w:type="gramEnd"/>
          </w:p>
          <w:p w14:paraId="55169361" w14:textId="77777777" w:rsidR="00BB2AA0" w:rsidRDefault="00BB2AA0" w:rsidP="00DB37C6">
            <w:pPr>
              <w:pStyle w:val="Style1"/>
              <w:numPr>
                <w:ilvl w:val="0"/>
                <w:numId w:val="0"/>
              </w:numPr>
              <w:rPr>
                <w:rFonts w:cs="Arial"/>
                <w:b/>
                <w:bCs/>
                <w:szCs w:val="22"/>
              </w:rPr>
            </w:pPr>
          </w:p>
        </w:tc>
      </w:tr>
      <w:tr w:rsidR="00BB2AA0" w:rsidRPr="006F6EE5" w14:paraId="785BEB76" w14:textId="77777777" w:rsidTr="00BB2AA0">
        <w:tblPrEx>
          <w:tblBorders>
            <w:bottom w:val="none" w:sz="0" w:space="0" w:color="auto"/>
          </w:tblBorders>
          <w:shd w:val="clear" w:color="auto" w:fill="auto"/>
        </w:tblPrEx>
        <w:tc>
          <w:tcPr>
            <w:tcW w:w="9962" w:type="dxa"/>
            <w:gridSpan w:val="2"/>
            <w:tcBorders>
              <w:bottom w:val="single" w:sz="4" w:space="0" w:color="auto"/>
            </w:tcBorders>
            <w:shd w:val="clear" w:color="auto" w:fill="D9D9D9" w:themeFill="background1" w:themeFillShade="D9"/>
          </w:tcPr>
          <w:p w14:paraId="2A401B16" w14:textId="77777777" w:rsidR="00BB2AA0" w:rsidRPr="006F6EE5" w:rsidRDefault="00BB2AA0" w:rsidP="00DB37C6">
            <w:pPr>
              <w:spacing w:before="120" w:after="120"/>
              <w:rPr>
                <w:rFonts w:ascii="Arial" w:hAnsi="Arial" w:cs="Arial"/>
                <w:b/>
              </w:rPr>
            </w:pPr>
            <w:r w:rsidRPr="006F6EE5">
              <w:rPr>
                <w:rFonts w:ascii="Arial" w:hAnsi="Arial" w:cs="Arial"/>
                <w:b/>
              </w:rPr>
              <w:lastRenderedPageBreak/>
              <w:t xml:space="preserve">The following conditions are to be </w:t>
            </w:r>
            <w:proofErr w:type="gramStart"/>
            <w:r w:rsidRPr="006F6EE5">
              <w:rPr>
                <w:rFonts w:ascii="Arial" w:hAnsi="Arial" w:cs="Arial"/>
                <w:b/>
              </w:rPr>
              <w:t>complied with at all times</w:t>
            </w:r>
            <w:proofErr w:type="gramEnd"/>
          </w:p>
        </w:tc>
      </w:tr>
      <w:tr w:rsidR="00BB2AA0" w:rsidRPr="006F6EE5" w14:paraId="67B418FB" w14:textId="77777777" w:rsidTr="00BB2AA0">
        <w:tblPrEx>
          <w:tblBorders>
            <w:bottom w:val="none" w:sz="0" w:space="0" w:color="auto"/>
          </w:tblBorders>
          <w:shd w:val="clear" w:color="auto" w:fill="auto"/>
        </w:tblPrEx>
        <w:tc>
          <w:tcPr>
            <w:tcW w:w="817" w:type="dxa"/>
            <w:tcBorders>
              <w:top w:val="single" w:sz="4" w:space="0" w:color="auto"/>
            </w:tcBorders>
            <w:shd w:val="clear" w:color="auto" w:fill="auto"/>
          </w:tcPr>
          <w:p w14:paraId="79651137" w14:textId="77777777" w:rsidR="00BB2AA0" w:rsidRPr="006F6EE5" w:rsidRDefault="00BB2AA0" w:rsidP="00DB37C6">
            <w:pPr>
              <w:numPr>
                <w:ilvl w:val="0"/>
                <w:numId w:val="2"/>
              </w:numPr>
              <w:rPr>
                <w:rFonts w:ascii="Arial" w:hAnsi="Arial" w:cs="Arial"/>
              </w:rPr>
            </w:pPr>
          </w:p>
        </w:tc>
        <w:tc>
          <w:tcPr>
            <w:tcW w:w="9145" w:type="dxa"/>
            <w:tcBorders>
              <w:top w:val="single" w:sz="4" w:space="0" w:color="auto"/>
            </w:tcBorders>
            <w:shd w:val="clear" w:color="auto" w:fill="auto"/>
          </w:tcPr>
          <w:p w14:paraId="355254DB" w14:textId="77777777" w:rsidR="00BB2AA0" w:rsidRPr="006F6EE5" w:rsidRDefault="00BB2AA0" w:rsidP="00DB37C6">
            <w:pPr>
              <w:pStyle w:val="Style1"/>
              <w:numPr>
                <w:ilvl w:val="0"/>
                <w:numId w:val="0"/>
              </w:numPr>
              <w:tabs>
                <w:tab w:val="left" w:pos="720"/>
              </w:tabs>
              <w:rPr>
                <w:rFonts w:cs="Arial"/>
                <w:b/>
                <w:bCs/>
                <w:szCs w:val="22"/>
              </w:rPr>
            </w:pPr>
            <w:r w:rsidRPr="006F6EE5">
              <w:rPr>
                <w:rFonts w:cs="Arial"/>
                <w:b/>
                <w:bCs/>
                <w:szCs w:val="22"/>
              </w:rPr>
              <w:t>Use of the dwelling</w:t>
            </w:r>
            <w:r>
              <w:rPr>
                <w:rFonts w:cs="Arial"/>
                <w:b/>
                <w:bCs/>
                <w:szCs w:val="22"/>
              </w:rPr>
              <w:t>s</w:t>
            </w:r>
          </w:p>
          <w:p w14:paraId="328E225C" w14:textId="77777777" w:rsidR="00BB2AA0" w:rsidRDefault="00BB2AA0" w:rsidP="00DB37C6">
            <w:pPr>
              <w:pStyle w:val="Style1"/>
              <w:numPr>
                <w:ilvl w:val="0"/>
                <w:numId w:val="0"/>
              </w:numPr>
              <w:rPr>
                <w:rFonts w:cs="Arial"/>
                <w:b/>
                <w:bCs/>
                <w:szCs w:val="22"/>
              </w:rPr>
            </w:pPr>
            <w:r w:rsidRPr="006F6EE5">
              <w:rPr>
                <w:rFonts w:cs="Arial"/>
                <w:szCs w:val="22"/>
              </w:rPr>
              <w:t>The dwelling</w:t>
            </w:r>
            <w:r>
              <w:rPr>
                <w:rFonts w:cs="Arial"/>
                <w:szCs w:val="22"/>
              </w:rPr>
              <w:t xml:space="preserve">s are </w:t>
            </w:r>
            <w:r w:rsidRPr="006F6EE5">
              <w:rPr>
                <w:rFonts w:cs="Arial"/>
                <w:szCs w:val="22"/>
              </w:rPr>
              <w:t xml:space="preserve">not to be holiday let or used as tourist and visitor accommodation or as </w:t>
            </w:r>
            <w:r w:rsidRPr="006F6EE5">
              <w:rPr>
                <w:rFonts w:cs="Arial"/>
                <w:b/>
                <w:bCs/>
                <w:szCs w:val="22"/>
              </w:rPr>
              <w:t>short-term rental accommodation.</w:t>
            </w:r>
          </w:p>
          <w:p w14:paraId="11C9043B" w14:textId="77777777" w:rsidR="00BB2AA0" w:rsidRPr="006F6EE5" w:rsidRDefault="00BB2AA0" w:rsidP="00DB37C6">
            <w:pPr>
              <w:pStyle w:val="Style1"/>
              <w:numPr>
                <w:ilvl w:val="0"/>
                <w:numId w:val="0"/>
              </w:numPr>
              <w:rPr>
                <w:rFonts w:cs="Arial"/>
                <w:b/>
                <w:szCs w:val="22"/>
              </w:rPr>
            </w:pPr>
          </w:p>
        </w:tc>
      </w:tr>
      <w:tr w:rsidR="00BB2AA0" w:rsidRPr="006F6EE5" w14:paraId="68057A99" w14:textId="77777777" w:rsidTr="00BB2AA0">
        <w:tblPrEx>
          <w:tblBorders>
            <w:bottom w:val="none" w:sz="0" w:space="0" w:color="auto"/>
          </w:tblBorders>
          <w:shd w:val="clear" w:color="auto" w:fill="auto"/>
        </w:tblPrEx>
        <w:tc>
          <w:tcPr>
            <w:tcW w:w="817" w:type="dxa"/>
            <w:shd w:val="clear" w:color="auto" w:fill="auto"/>
          </w:tcPr>
          <w:p w14:paraId="032F5551" w14:textId="77777777" w:rsidR="00BB2AA0" w:rsidRPr="006F6EE5" w:rsidRDefault="00BB2AA0" w:rsidP="00DB37C6">
            <w:pPr>
              <w:numPr>
                <w:ilvl w:val="0"/>
                <w:numId w:val="2"/>
              </w:numPr>
              <w:rPr>
                <w:rFonts w:ascii="Arial" w:hAnsi="Arial" w:cs="Arial"/>
              </w:rPr>
            </w:pPr>
          </w:p>
        </w:tc>
        <w:tc>
          <w:tcPr>
            <w:tcW w:w="9145" w:type="dxa"/>
            <w:shd w:val="clear" w:color="auto" w:fill="auto"/>
          </w:tcPr>
          <w:p w14:paraId="49E8A8C4" w14:textId="77777777" w:rsidR="00BB2AA0" w:rsidRPr="00953F65" w:rsidRDefault="00BB2AA0" w:rsidP="00DB37C6">
            <w:pPr>
              <w:pStyle w:val="Style1"/>
              <w:numPr>
                <w:ilvl w:val="0"/>
                <w:numId w:val="0"/>
              </w:numPr>
              <w:rPr>
                <w:b/>
              </w:rPr>
            </w:pPr>
            <w:r w:rsidRPr="00953F65">
              <w:rPr>
                <w:b/>
              </w:rPr>
              <w:t xml:space="preserve">Vehicles to enter/leave in a forward </w:t>
            </w:r>
            <w:proofErr w:type="gramStart"/>
            <w:r w:rsidRPr="00953F65">
              <w:rPr>
                <w:b/>
              </w:rPr>
              <w:t>direction</w:t>
            </w:r>
            <w:proofErr w:type="gramEnd"/>
          </w:p>
          <w:p w14:paraId="7D9F44B6" w14:textId="77777777" w:rsidR="00BB2AA0" w:rsidRDefault="00BB2AA0" w:rsidP="00DB37C6">
            <w:pPr>
              <w:pStyle w:val="Style1"/>
              <w:numPr>
                <w:ilvl w:val="0"/>
                <w:numId w:val="0"/>
              </w:numPr>
              <w:tabs>
                <w:tab w:val="left" w:pos="720"/>
              </w:tabs>
              <w:rPr>
                <w:szCs w:val="22"/>
              </w:rPr>
            </w:pPr>
            <w:r w:rsidRPr="0056444F">
              <w:rPr>
                <w:szCs w:val="22"/>
              </w:rPr>
              <w:t xml:space="preserve">Vehicles </w:t>
            </w:r>
            <w:r>
              <w:rPr>
                <w:szCs w:val="22"/>
              </w:rPr>
              <w:t xml:space="preserve">(cars and service vehicles) </w:t>
            </w:r>
            <w:r w:rsidRPr="0056444F">
              <w:rPr>
                <w:szCs w:val="22"/>
              </w:rPr>
              <w:t>using any off-street loading/unloading and/or parking area must enter and leave in a forward direction. All driveways and turning areas must be kept clear of obstructions that prevent compliance with this condition</w:t>
            </w:r>
            <w:r>
              <w:rPr>
                <w:szCs w:val="22"/>
              </w:rPr>
              <w:t>.</w:t>
            </w:r>
          </w:p>
          <w:p w14:paraId="621C0555" w14:textId="77777777" w:rsidR="00BB2AA0" w:rsidRPr="006F6EE5" w:rsidRDefault="00BB2AA0" w:rsidP="00DB37C6">
            <w:pPr>
              <w:pStyle w:val="Style1"/>
              <w:numPr>
                <w:ilvl w:val="0"/>
                <w:numId w:val="0"/>
              </w:numPr>
              <w:tabs>
                <w:tab w:val="left" w:pos="720"/>
              </w:tabs>
              <w:rPr>
                <w:rFonts w:cs="Arial"/>
                <w:b/>
                <w:bCs/>
                <w:szCs w:val="22"/>
              </w:rPr>
            </w:pPr>
          </w:p>
        </w:tc>
      </w:tr>
      <w:tr w:rsidR="00BB2AA0" w:rsidRPr="006F6EE5" w14:paraId="1E41F6D9" w14:textId="77777777" w:rsidTr="00BB2AA0">
        <w:tblPrEx>
          <w:tblBorders>
            <w:bottom w:val="none" w:sz="0" w:space="0" w:color="auto"/>
          </w:tblBorders>
          <w:shd w:val="clear" w:color="auto" w:fill="auto"/>
        </w:tblPrEx>
        <w:tc>
          <w:tcPr>
            <w:tcW w:w="817" w:type="dxa"/>
            <w:shd w:val="clear" w:color="auto" w:fill="auto"/>
          </w:tcPr>
          <w:p w14:paraId="353D2EED" w14:textId="77777777" w:rsidR="00BB2AA0" w:rsidRPr="006F6EE5" w:rsidRDefault="00BB2AA0" w:rsidP="00DB37C6">
            <w:pPr>
              <w:numPr>
                <w:ilvl w:val="0"/>
                <w:numId w:val="2"/>
              </w:numPr>
              <w:rPr>
                <w:rFonts w:ascii="Arial" w:hAnsi="Arial" w:cs="Arial"/>
              </w:rPr>
            </w:pPr>
          </w:p>
        </w:tc>
        <w:tc>
          <w:tcPr>
            <w:tcW w:w="9145" w:type="dxa"/>
            <w:shd w:val="clear" w:color="auto" w:fill="auto"/>
          </w:tcPr>
          <w:p w14:paraId="073E10CB" w14:textId="77777777" w:rsidR="00BB2AA0" w:rsidRPr="00953F65" w:rsidRDefault="00BB2AA0" w:rsidP="00DB37C6">
            <w:pPr>
              <w:pStyle w:val="Style1"/>
              <w:numPr>
                <w:ilvl w:val="0"/>
                <w:numId w:val="0"/>
              </w:numPr>
              <w:rPr>
                <w:b/>
              </w:rPr>
            </w:pPr>
            <w:r w:rsidRPr="00953F65">
              <w:rPr>
                <w:b/>
              </w:rPr>
              <w:t xml:space="preserve">Loading and unloading not to occur on the </w:t>
            </w:r>
            <w:proofErr w:type="gramStart"/>
            <w:r w:rsidRPr="00953F65">
              <w:rPr>
                <w:b/>
              </w:rPr>
              <w:t>street</w:t>
            </w:r>
            <w:proofErr w:type="gramEnd"/>
            <w:r w:rsidRPr="00953F65">
              <w:rPr>
                <w:b/>
              </w:rPr>
              <w:t xml:space="preserve"> </w:t>
            </w:r>
          </w:p>
          <w:p w14:paraId="7316F54A" w14:textId="77777777" w:rsidR="00BB2AA0" w:rsidRDefault="00BB2AA0" w:rsidP="00DB37C6">
            <w:pPr>
              <w:pStyle w:val="Style1"/>
              <w:numPr>
                <w:ilvl w:val="0"/>
                <w:numId w:val="0"/>
              </w:numPr>
              <w:rPr>
                <w:szCs w:val="22"/>
              </w:rPr>
            </w:pPr>
            <w:r w:rsidRPr="0056444F">
              <w:rPr>
                <w:szCs w:val="22"/>
              </w:rPr>
              <w:t xml:space="preserve">The loading and unloading bay must </w:t>
            </w:r>
            <w:proofErr w:type="gramStart"/>
            <w:r w:rsidRPr="0056444F">
              <w:rPr>
                <w:szCs w:val="22"/>
              </w:rPr>
              <w:t>be available at all times</w:t>
            </w:r>
            <w:proofErr w:type="gramEnd"/>
            <w:r w:rsidRPr="0056444F">
              <w:rPr>
                <w:szCs w:val="22"/>
              </w:rPr>
              <w:t xml:space="preserve"> for the loading and unloading of goods for the development.  All loading and unloading </w:t>
            </w:r>
            <w:proofErr w:type="gramStart"/>
            <w:r w:rsidRPr="0056444F">
              <w:rPr>
                <w:szCs w:val="22"/>
              </w:rPr>
              <w:t>is</w:t>
            </w:r>
            <w:proofErr w:type="gramEnd"/>
            <w:r>
              <w:rPr>
                <w:szCs w:val="22"/>
              </w:rPr>
              <w:t xml:space="preserve"> to</w:t>
            </w:r>
            <w:r w:rsidRPr="0056444F">
              <w:rPr>
                <w:szCs w:val="22"/>
              </w:rPr>
              <w:t xml:space="preserve"> take place within the curtilage of the premises</w:t>
            </w:r>
            <w:r>
              <w:rPr>
                <w:szCs w:val="22"/>
              </w:rPr>
              <w:t>.</w:t>
            </w:r>
          </w:p>
          <w:p w14:paraId="52CD04E7" w14:textId="77777777" w:rsidR="00BB2AA0" w:rsidRPr="00953F65" w:rsidRDefault="00BB2AA0" w:rsidP="00DB37C6">
            <w:pPr>
              <w:pStyle w:val="Style1"/>
              <w:numPr>
                <w:ilvl w:val="0"/>
                <w:numId w:val="0"/>
              </w:numPr>
              <w:rPr>
                <w:b/>
              </w:rPr>
            </w:pPr>
          </w:p>
        </w:tc>
      </w:tr>
      <w:tr w:rsidR="00BB2AA0" w:rsidRPr="006F6EE5" w14:paraId="24805DC3" w14:textId="77777777" w:rsidTr="00BB2AA0">
        <w:tblPrEx>
          <w:tblBorders>
            <w:bottom w:val="none" w:sz="0" w:space="0" w:color="auto"/>
          </w:tblBorders>
          <w:shd w:val="clear" w:color="auto" w:fill="auto"/>
        </w:tblPrEx>
        <w:tc>
          <w:tcPr>
            <w:tcW w:w="817" w:type="dxa"/>
            <w:shd w:val="clear" w:color="auto" w:fill="auto"/>
          </w:tcPr>
          <w:p w14:paraId="63A7B002" w14:textId="77777777" w:rsidR="00BB2AA0" w:rsidRPr="006F6EE5" w:rsidRDefault="00BB2AA0" w:rsidP="00DB37C6">
            <w:pPr>
              <w:numPr>
                <w:ilvl w:val="0"/>
                <w:numId w:val="2"/>
              </w:numPr>
              <w:rPr>
                <w:rFonts w:ascii="Arial" w:hAnsi="Arial" w:cs="Arial"/>
              </w:rPr>
            </w:pPr>
          </w:p>
        </w:tc>
        <w:tc>
          <w:tcPr>
            <w:tcW w:w="9145" w:type="dxa"/>
            <w:shd w:val="clear" w:color="auto" w:fill="auto"/>
          </w:tcPr>
          <w:p w14:paraId="33181A03" w14:textId="77777777" w:rsidR="00BB2AA0" w:rsidRDefault="00BB2AA0" w:rsidP="00DB37C6">
            <w:pPr>
              <w:pStyle w:val="Style1"/>
              <w:numPr>
                <w:ilvl w:val="0"/>
                <w:numId w:val="0"/>
              </w:numPr>
              <w:rPr>
                <w:b/>
              </w:rPr>
            </w:pPr>
            <w:r>
              <w:rPr>
                <w:b/>
              </w:rPr>
              <w:t xml:space="preserve">Compliance with </w:t>
            </w:r>
            <w:proofErr w:type="spellStart"/>
            <w:r>
              <w:rPr>
                <w:b/>
              </w:rPr>
              <w:t>TfNSW</w:t>
            </w:r>
            <w:proofErr w:type="spellEnd"/>
            <w:r>
              <w:rPr>
                <w:b/>
              </w:rPr>
              <w:t xml:space="preserve"> Rail Guidelines </w:t>
            </w:r>
            <w:proofErr w:type="gramStart"/>
            <w:r>
              <w:rPr>
                <w:b/>
              </w:rPr>
              <w:t>required</w:t>
            </w:r>
            <w:proofErr w:type="gramEnd"/>
          </w:p>
          <w:p w14:paraId="3EAAC466" w14:textId="77777777" w:rsidR="00BB2AA0" w:rsidRDefault="00BB2AA0" w:rsidP="00DB37C6">
            <w:pPr>
              <w:pStyle w:val="Style1"/>
              <w:numPr>
                <w:ilvl w:val="0"/>
                <w:numId w:val="0"/>
              </w:numPr>
              <w:rPr>
                <w:szCs w:val="22"/>
              </w:rPr>
            </w:pPr>
            <w:r>
              <w:rPr>
                <w:szCs w:val="22"/>
              </w:rPr>
              <w:t xml:space="preserve">The applicant must comply with the requirements of T HR CI 12090 ST Airspace and External Developments (Link: </w:t>
            </w:r>
            <w:proofErr w:type="gramStart"/>
            <w:r>
              <w:rPr>
                <w:szCs w:val="22"/>
              </w:rPr>
              <w:t>https://www.transport.nsw.gov.au/industry/asset-standards-authority/find-a-standard/airspace-and-external-developments-1 )</w:t>
            </w:r>
            <w:proofErr w:type="gramEnd"/>
            <w:r>
              <w:rPr>
                <w:szCs w:val="22"/>
              </w:rPr>
              <w:t xml:space="preserve"> and Development Near Rail Corridors and Busy Roads- Interim Guidelines (Link development-near-rail-corridors-and-busy-roads-interim-guideline-2008.ashx (nsw.gov.au).</w:t>
            </w:r>
          </w:p>
          <w:p w14:paraId="383D58B1" w14:textId="77777777" w:rsidR="00BB2AA0" w:rsidRPr="00953F65" w:rsidRDefault="00BB2AA0" w:rsidP="00DB37C6">
            <w:pPr>
              <w:pStyle w:val="Style1"/>
              <w:numPr>
                <w:ilvl w:val="0"/>
                <w:numId w:val="0"/>
              </w:numPr>
              <w:rPr>
                <w:b/>
              </w:rPr>
            </w:pPr>
          </w:p>
        </w:tc>
      </w:tr>
      <w:tr w:rsidR="00BB2AA0" w:rsidRPr="006F6EE5" w14:paraId="225BF61D" w14:textId="77777777" w:rsidTr="00BB2AA0">
        <w:tblPrEx>
          <w:tblBorders>
            <w:bottom w:val="none" w:sz="0" w:space="0" w:color="auto"/>
          </w:tblBorders>
          <w:shd w:val="clear" w:color="auto" w:fill="auto"/>
        </w:tblPrEx>
        <w:tc>
          <w:tcPr>
            <w:tcW w:w="817" w:type="dxa"/>
            <w:shd w:val="clear" w:color="auto" w:fill="auto"/>
          </w:tcPr>
          <w:p w14:paraId="6B99C50C" w14:textId="77777777" w:rsidR="00BB2AA0" w:rsidRPr="006F6EE5" w:rsidRDefault="00BB2AA0" w:rsidP="00DB37C6">
            <w:pPr>
              <w:numPr>
                <w:ilvl w:val="0"/>
                <w:numId w:val="2"/>
              </w:numPr>
              <w:rPr>
                <w:rFonts w:ascii="Arial" w:hAnsi="Arial" w:cs="Arial"/>
              </w:rPr>
            </w:pPr>
          </w:p>
        </w:tc>
        <w:tc>
          <w:tcPr>
            <w:tcW w:w="9145" w:type="dxa"/>
            <w:shd w:val="clear" w:color="auto" w:fill="auto"/>
          </w:tcPr>
          <w:p w14:paraId="05295AF1" w14:textId="77777777" w:rsidR="00BB2AA0" w:rsidRPr="00ED1B91" w:rsidRDefault="00BB2AA0" w:rsidP="00DB37C6">
            <w:pPr>
              <w:autoSpaceDE w:val="0"/>
              <w:autoSpaceDN w:val="0"/>
              <w:adjustRightInd w:val="0"/>
              <w:rPr>
                <w:rFonts w:ascii="Arial" w:hAnsi="Arial" w:cs="Arial"/>
                <w:color w:val="000000"/>
              </w:rPr>
            </w:pPr>
            <w:r w:rsidRPr="00ED1B91">
              <w:rPr>
                <w:rFonts w:ascii="Arial" w:hAnsi="Arial" w:cs="Arial"/>
                <w:b/>
                <w:bCs/>
                <w:color w:val="000000"/>
              </w:rPr>
              <w:t xml:space="preserve">Access to the rail Corridor </w:t>
            </w:r>
          </w:p>
          <w:p w14:paraId="1E929383" w14:textId="77777777" w:rsidR="00BB2AA0" w:rsidRPr="00ED1B91" w:rsidRDefault="00BB2AA0" w:rsidP="00DB37C6">
            <w:pPr>
              <w:autoSpaceDE w:val="0"/>
              <w:autoSpaceDN w:val="0"/>
              <w:adjustRightInd w:val="0"/>
              <w:rPr>
                <w:rFonts w:ascii="Arial" w:hAnsi="Arial" w:cs="Arial"/>
                <w:color w:val="000000"/>
              </w:rPr>
            </w:pPr>
            <w:r w:rsidRPr="00ED1B91">
              <w:rPr>
                <w:rFonts w:ascii="Arial" w:hAnsi="Arial" w:cs="Arial"/>
                <w:color w:val="000000"/>
              </w:rPr>
              <w:t xml:space="preserve">The applicant must not and, must ensure its employees and all other persons do not, </w:t>
            </w:r>
            <w:proofErr w:type="gramStart"/>
            <w:r w:rsidRPr="00ED1B91">
              <w:rPr>
                <w:rFonts w:ascii="Arial" w:hAnsi="Arial" w:cs="Arial"/>
                <w:color w:val="000000"/>
              </w:rPr>
              <w:t>enter any parts of the rail land at all times</w:t>
            </w:r>
            <w:proofErr w:type="gramEnd"/>
            <w:r w:rsidRPr="00ED1B91">
              <w:rPr>
                <w:rFonts w:ascii="Arial" w:hAnsi="Arial" w:cs="Arial"/>
                <w:color w:val="000000"/>
              </w:rPr>
              <w:t xml:space="preserve"> unless otherwise permitted in writing in advance. </w:t>
            </w:r>
          </w:p>
          <w:p w14:paraId="7831D8C3" w14:textId="77777777" w:rsidR="00BB2AA0" w:rsidRPr="00ED1B91" w:rsidRDefault="00BB2AA0" w:rsidP="00DB37C6">
            <w:pPr>
              <w:autoSpaceDE w:val="0"/>
              <w:autoSpaceDN w:val="0"/>
              <w:adjustRightInd w:val="0"/>
              <w:rPr>
                <w:rFonts w:ascii="Arial" w:hAnsi="Arial" w:cs="Arial"/>
                <w:color w:val="000000"/>
              </w:rPr>
            </w:pPr>
          </w:p>
          <w:p w14:paraId="2B559851" w14:textId="77777777" w:rsidR="00BB2AA0" w:rsidRPr="00ED1B91" w:rsidRDefault="00BB2AA0" w:rsidP="00DB37C6">
            <w:pPr>
              <w:autoSpaceDE w:val="0"/>
              <w:autoSpaceDN w:val="0"/>
              <w:adjustRightInd w:val="0"/>
              <w:rPr>
                <w:rFonts w:ascii="Arial" w:hAnsi="Arial" w:cs="Arial"/>
                <w:b/>
                <w:bCs/>
                <w:color w:val="000000"/>
              </w:rPr>
            </w:pPr>
            <w:r w:rsidRPr="00ED1B91">
              <w:rPr>
                <w:rFonts w:ascii="Arial" w:hAnsi="Arial" w:cs="Arial"/>
                <w:b/>
                <w:bCs/>
                <w:color w:val="000000"/>
              </w:rPr>
              <w:t xml:space="preserve">Reason for condition </w:t>
            </w:r>
          </w:p>
          <w:p w14:paraId="0DC12F6C" w14:textId="77777777" w:rsidR="00BB2AA0" w:rsidRPr="00ED1B91" w:rsidRDefault="00BB2AA0" w:rsidP="00DB37C6">
            <w:pPr>
              <w:autoSpaceDE w:val="0"/>
              <w:autoSpaceDN w:val="0"/>
              <w:adjustRightInd w:val="0"/>
              <w:rPr>
                <w:rFonts w:ascii="Arial" w:hAnsi="Arial" w:cs="Arial"/>
                <w:color w:val="000000"/>
              </w:rPr>
            </w:pPr>
            <w:r w:rsidRPr="00ED1B91">
              <w:rPr>
                <w:rFonts w:ascii="Arial" w:hAnsi="Arial" w:cs="Arial"/>
                <w:color w:val="000000"/>
              </w:rPr>
              <w:t xml:space="preserve">The site is located adjacent to the rail corridor. As such, it is essential that access to the rail land must be permitted in advance </w:t>
            </w:r>
            <w:r w:rsidRPr="00ED1B91">
              <w:rPr>
                <w:rFonts w:ascii="Arial" w:hAnsi="Arial" w:cs="Arial"/>
                <w:b/>
                <w:bCs/>
                <w:color w:val="000000"/>
              </w:rPr>
              <w:t xml:space="preserve">by </w:t>
            </w:r>
            <w:proofErr w:type="spellStart"/>
            <w:r w:rsidRPr="00ED1B91">
              <w:rPr>
                <w:rFonts w:ascii="Arial" w:hAnsi="Arial" w:cs="Arial"/>
                <w:b/>
                <w:bCs/>
                <w:color w:val="000000"/>
              </w:rPr>
              <w:t>TfNSW</w:t>
            </w:r>
            <w:proofErr w:type="spellEnd"/>
            <w:r w:rsidRPr="00ED1B91">
              <w:rPr>
                <w:rFonts w:ascii="Arial" w:hAnsi="Arial" w:cs="Arial"/>
                <w:b/>
                <w:bCs/>
                <w:color w:val="000000"/>
              </w:rPr>
              <w:t xml:space="preserve"> </w:t>
            </w:r>
            <w:r w:rsidRPr="00ED1B91">
              <w:rPr>
                <w:rFonts w:ascii="Arial" w:hAnsi="Arial" w:cs="Arial"/>
                <w:color w:val="000000"/>
              </w:rPr>
              <w:t xml:space="preserve">and </w:t>
            </w:r>
            <w:proofErr w:type="gramStart"/>
            <w:r w:rsidRPr="00ED1B91">
              <w:rPr>
                <w:rFonts w:ascii="Arial" w:hAnsi="Arial" w:cs="Arial"/>
                <w:b/>
                <w:bCs/>
                <w:color w:val="000000"/>
              </w:rPr>
              <w:t>UGLRL</w:t>
            </w:r>
            <w:r w:rsidRPr="00ED1B91">
              <w:rPr>
                <w:rFonts w:ascii="Arial" w:hAnsi="Arial" w:cs="Arial"/>
                <w:color w:val="000000"/>
              </w:rPr>
              <w:t>..</w:t>
            </w:r>
            <w:proofErr w:type="gramEnd"/>
            <w:r w:rsidRPr="00ED1B91">
              <w:rPr>
                <w:rFonts w:ascii="Arial" w:hAnsi="Arial" w:cs="Arial"/>
                <w:color w:val="000000"/>
              </w:rPr>
              <w:t xml:space="preserve"> </w:t>
            </w:r>
          </w:p>
          <w:p w14:paraId="47450D76" w14:textId="77777777" w:rsidR="00BB2AA0" w:rsidRDefault="00BB2AA0" w:rsidP="00DB37C6">
            <w:pPr>
              <w:rPr>
                <w:b/>
              </w:rPr>
            </w:pPr>
            <w:r w:rsidRPr="00ED1B91">
              <w:rPr>
                <w:rFonts w:ascii="Arial" w:hAnsi="Arial" w:cs="Arial"/>
                <w:color w:val="000000"/>
              </w:rPr>
              <w:t>It is also noted that there is an existing informal pedestrian access from the northern eastern corner of existing Lot 12 DP 1138310 (and ultimately the north-eastern corner of proposed development) to Belongil Beach. The Applicant must provide information on the legality and authorization of this existing access. Furthermore, clarification on the permissibility or closure of this existing pedestrian access once development is completed should also be provided.</w:t>
            </w:r>
            <w:r w:rsidRPr="00ED1B91">
              <w:rPr>
                <w:rFonts w:ascii="Arial" w:hAnsi="Arial" w:cs="Arial"/>
                <w:b/>
                <w:bCs/>
                <w:color w:val="000000"/>
              </w:rPr>
              <w:t xml:space="preserve"> </w:t>
            </w:r>
          </w:p>
          <w:p w14:paraId="3F224FCB" w14:textId="77777777" w:rsidR="00BB2AA0" w:rsidRDefault="00BB2AA0" w:rsidP="00DB37C6">
            <w:pPr>
              <w:pStyle w:val="Style1"/>
              <w:numPr>
                <w:ilvl w:val="0"/>
                <w:numId w:val="0"/>
              </w:numPr>
              <w:rPr>
                <w:b/>
              </w:rPr>
            </w:pPr>
          </w:p>
        </w:tc>
      </w:tr>
      <w:tr w:rsidR="00BB2AA0" w:rsidRPr="006F6EE5" w14:paraId="15CD0B6F" w14:textId="77777777" w:rsidTr="00BB2AA0">
        <w:tblPrEx>
          <w:tblBorders>
            <w:bottom w:val="none" w:sz="0" w:space="0" w:color="auto"/>
          </w:tblBorders>
          <w:shd w:val="clear" w:color="auto" w:fill="auto"/>
        </w:tblPrEx>
        <w:tc>
          <w:tcPr>
            <w:tcW w:w="817" w:type="dxa"/>
            <w:shd w:val="clear" w:color="auto" w:fill="auto"/>
          </w:tcPr>
          <w:p w14:paraId="3CFD886F" w14:textId="77777777" w:rsidR="00BB2AA0" w:rsidRPr="006F6EE5" w:rsidRDefault="00BB2AA0" w:rsidP="00DB37C6">
            <w:pPr>
              <w:numPr>
                <w:ilvl w:val="0"/>
                <w:numId w:val="2"/>
              </w:numPr>
              <w:rPr>
                <w:rFonts w:ascii="Arial" w:hAnsi="Arial" w:cs="Arial"/>
              </w:rPr>
            </w:pPr>
          </w:p>
        </w:tc>
        <w:tc>
          <w:tcPr>
            <w:tcW w:w="9145" w:type="dxa"/>
            <w:shd w:val="clear" w:color="auto" w:fill="auto"/>
          </w:tcPr>
          <w:p w14:paraId="6567D241" w14:textId="77777777" w:rsidR="00BB2AA0" w:rsidRPr="00ED1B91" w:rsidRDefault="00BB2AA0" w:rsidP="00DB37C6">
            <w:pPr>
              <w:autoSpaceDE w:val="0"/>
              <w:autoSpaceDN w:val="0"/>
              <w:adjustRightInd w:val="0"/>
              <w:rPr>
                <w:rFonts w:ascii="Arial" w:hAnsi="Arial" w:cs="Arial"/>
                <w:color w:val="000000"/>
              </w:rPr>
            </w:pPr>
            <w:r>
              <w:rPr>
                <w:rFonts w:ascii="Arial" w:hAnsi="Arial" w:cs="Arial"/>
                <w:b/>
                <w:bCs/>
                <w:color w:val="000000"/>
              </w:rPr>
              <w:t xml:space="preserve">Stormwater </w:t>
            </w:r>
            <w:r w:rsidRPr="00ED1B91">
              <w:rPr>
                <w:rFonts w:ascii="Arial" w:hAnsi="Arial" w:cs="Arial"/>
                <w:b/>
                <w:bCs/>
                <w:color w:val="000000"/>
              </w:rPr>
              <w:t xml:space="preserve">Drainage </w:t>
            </w:r>
          </w:p>
          <w:p w14:paraId="5AF9EFD6" w14:textId="77777777" w:rsidR="00BB2AA0" w:rsidRDefault="00BB2AA0" w:rsidP="00DB37C6">
            <w:pPr>
              <w:autoSpaceDE w:val="0"/>
              <w:autoSpaceDN w:val="0"/>
              <w:adjustRightInd w:val="0"/>
              <w:rPr>
                <w:rFonts w:ascii="Arial" w:hAnsi="Arial" w:cs="Arial"/>
                <w:color w:val="000000"/>
              </w:rPr>
            </w:pPr>
            <w:r w:rsidRPr="00ED1B91">
              <w:rPr>
                <w:rFonts w:ascii="Arial" w:hAnsi="Arial" w:cs="Arial"/>
                <w:color w:val="000000"/>
              </w:rPr>
              <w:t xml:space="preserve">The Applicant must ensure that all stormwater drainage from the development is adequately disposed of and managed and not allowed to be discharge into the railway corridor unless prior written approval has been obtained from </w:t>
            </w:r>
            <w:r w:rsidRPr="00ED1B91">
              <w:rPr>
                <w:rFonts w:ascii="Arial" w:hAnsi="Arial" w:cs="Arial"/>
                <w:b/>
                <w:bCs/>
                <w:color w:val="000000"/>
              </w:rPr>
              <w:t xml:space="preserve">UGLRL </w:t>
            </w:r>
            <w:r w:rsidRPr="00ED1B91">
              <w:rPr>
                <w:rFonts w:ascii="Arial" w:hAnsi="Arial" w:cs="Arial"/>
                <w:color w:val="000000"/>
              </w:rPr>
              <w:t xml:space="preserve">on behalf of </w:t>
            </w:r>
            <w:proofErr w:type="spellStart"/>
            <w:r w:rsidRPr="00ED1B91">
              <w:rPr>
                <w:rFonts w:ascii="Arial" w:hAnsi="Arial" w:cs="Arial"/>
                <w:b/>
                <w:bCs/>
                <w:color w:val="000000"/>
              </w:rPr>
              <w:t>TfNSW</w:t>
            </w:r>
            <w:proofErr w:type="spellEnd"/>
            <w:r w:rsidRPr="00ED1B91">
              <w:rPr>
                <w:rFonts w:ascii="Arial" w:hAnsi="Arial" w:cs="Arial"/>
                <w:color w:val="000000"/>
              </w:rPr>
              <w:t>.</w:t>
            </w:r>
          </w:p>
          <w:p w14:paraId="4172D7FB" w14:textId="77777777" w:rsidR="00BB2AA0" w:rsidRPr="00ED1B91" w:rsidRDefault="00BB2AA0" w:rsidP="00DB37C6">
            <w:pPr>
              <w:autoSpaceDE w:val="0"/>
              <w:autoSpaceDN w:val="0"/>
              <w:adjustRightInd w:val="0"/>
              <w:rPr>
                <w:rFonts w:ascii="Arial" w:hAnsi="Arial" w:cs="Arial"/>
                <w:color w:val="000000"/>
              </w:rPr>
            </w:pPr>
            <w:r w:rsidRPr="00ED1B91">
              <w:rPr>
                <w:rFonts w:ascii="Arial" w:hAnsi="Arial" w:cs="Arial"/>
                <w:color w:val="000000"/>
              </w:rPr>
              <w:t xml:space="preserve"> </w:t>
            </w:r>
          </w:p>
          <w:p w14:paraId="6DD49FF5" w14:textId="77777777" w:rsidR="00BB2AA0" w:rsidRPr="00ED1B91" w:rsidRDefault="00BB2AA0" w:rsidP="00DB37C6">
            <w:pPr>
              <w:autoSpaceDE w:val="0"/>
              <w:autoSpaceDN w:val="0"/>
              <w:adjustRightInd w:val="0"/>
              <w:rPr>
                <w:rFonts w:ascii="Arial" w:hAnsi="Arial" w:cs="Arial"/>
                <w:b/>
                <w:bCs/>
                <w:color w:val="000000"/>
              </w:rPr>
            </w:pPr>
            <w:r w:rsidRPr="00ED1B91">
              <w:rPr>
                <w:rFonts w:ascii="Arial" w:hAnsi="Arial" w:cs="Arial"/>
                <w:b/>
                <w:bCs/>
                <w:color w:val="000000"/>
              </w:rPr>
              <w:t xml:space="preserve">Reason for condition </w:t>
            </w:r>
          </w:p>
          <w:p w14:paraId="110969CD" w14:textId="77777777" w:rsidR="00BB2AA0" w:rsidRDefault="00BB2AA0" w:rsidP="00DB37C6">
            <w:pPr>
              <w:autoSpaceDE w:val="0"/>
              <w:autoSpaceDN w:val="0"/>
              <w:adjustRightInd w:val="0"/>
              <w:rPr>
                <w:rFonts w:ascii="Arial" w:hAnsi="Arial" w:cs="Arial"/>
                <w:color w:val="000000"/>
              </w:rPr>
            </w:pPr>
            <w:r w:rsidRPr="00ED1B91">
              <w:rPr>
                <w:rFonts w:ascii="Arial" w:hAnsi="Arial" w:cs="Arial"/>
                <w:color w:val="000000"/>
              </w:rPr>
              <w:t xml:space="preserve">The Applicant must obtain written approval that the development of any drainage, and surface runoff paths would not be discharged into the rail corridor and cause no risk to the rail corridor. As such, it is essential for </w:t>
            </w:r>
            <w:proofErr w:type="spellStart"/>
            <w:r w:rsidRPr="00ED1B91">
              <w:rPr>
                <w:rFonts w:ascii="Arial" w:hAnsi="Arial" w:cs="Arial"/>
                <w:b/>
                <w:bCs/>
                <w:color w:val="000000"/>
              </w:rPr>
              <w:t>TfNSW</w:t>
            </w:r>
            <w:proofErr w:type="spellEnd"/>
            <w:r w:rsidRPr="00ED1B91">
              <w:rPr>
                <w:rFonts w:ascii="Arial" w:hAnsi="Arial" w:cs="Arial"/>
                <w:b/>
                <w:bCs/>
                <w:color w:val="000000"/>
              </w:rPr>
              <w:t xml:space="preserve"> </w:t>
            </w:r>
            <w:r w:rsidRPr="00ED1B91">
              <w:rPr>
                <w:rFonts w:ascii="Arial" w:hAnsi="Arial" w:cs="Arial"/>
                <w:color w:val="000000"/>
              </w:rPr>
              <w:t xml:space="preserve">and </w:t>
            </w:r>
            <w:r w:rsidRPr="00ED1B91">
              <w:rPr>
                <w:rFonts w:ascii="Arial" w:hAnsi="Arial" w:cs="Arial"/>
                <w:b/>
                <w:bCs/>
                <w:color w:val="000000"/>
              </w:rPr>
              <w:t xml:space="preserve">UGLRL </w:t>
            </w:r>
            <w:r w:rsidRPr="00ED1B91">
              <w:rPr>
                <w:rFonts w:ascii="Arial" w:hAnsi="Arial" w:cs="Arial"/>
                <w:color w:val="000000"/>
              </w:rPr>
              <w:t>to satisfy that the proposal does not have any adverse impact on the rail land.</w:t>
            </w:r>
          </w:p>
          <w:p w14:paraId="312C9140" w14:textId="77777777" w:rsidR="00BB2AA0" w:rsidRPr="00ED1B91" w:rsidRDefault="00BB2AA0" w:rsidP="00DB37C6">
            <w:pPr>
              <w:autoSpaceDE w:val="0"/>
              <w:autoSpaceDN w:val="0"/>
              <w:adjustRightInd w:val="0"/>
              <w:rPr>
                <w:rFonts w:ascii="Arial" w:hAnsi="Arial" w:cs="Arial"/>
                <w:b/>
                <w:bCs/>
                <w:color w:val="000000"/>
              </w:rPr>
            </w:pPr>
          </w:p>
        </w:tc>
      </w:tr>
      <w:tr w:rsidR="00BB2AA0" w:rsidRPr="006F6EE5" w14:paraId="3057FF1F" w14:textId="77777777" w:rsidTr="00BB2AA0">
        <w:tblPrEx>
          <w:tblBorders>
            <w:bottom w:val="none" w:sz="0" w:space="0" w:color="auto"/>
          </w:tblBorders>
          <w:shd w:val="clear" w:color="auto" w:fill="auto"/>
        </w:tblPrEx>
        <w:tc>
          <w:tcPr>
            <w:tcW w:w="817" w:type="dxa"/>
            <w:shd w:val="clear" w:color="auto" w:fill="auto"/>
          </w:tcPr>
          <w:p w14:paraId="763C6A3A" w14:textId="77777777" w:rsidR="00BB2AA0" w:rsidRPr="006F6EE5" w:rsidRDefault="00BB2AA0" w:rsidP="00DB37C6">
            <w:pPr>
              <w:numPr>
                <w:ilvl w:val="0"/>
                <w:numId w:val="2"/>
              </w:numPr>
              <w:rPr>
                <w:rFonts w:ascii="Arial" w:hAnsi="Arial" w:cs="Arial"/>
              </w:rPr>
            </w:pPr>
          </w:p>
        </w:tc>
        <w:tc>
          <w:tcPr>
            <w:tcW w:w="9145" w:type="dxa"/>
            <w:shd w:val="clear" w:color="auto" w:fill="auto"/>
          </w:tcPr>
          <w:p w14:paraId="06C42929" w14:textId="77777777" w:rsidR="00BB2AA0" w:rsidRPr="00ED1B91" w:rsidRDefault="00BB2AA0" w:rsidP="00DB37C6">
            <w:pPr>
              <w:autoSpaceDE w:val="0"/>
              <w:autoSpaceDN w:val="0"/>
              <w:adjustRightInd w:val="0"/>
              <w:rPr>
                <w:rFonts w:ascii="Arial" w:hAnsi="Arial" w:cs="Arial"/>
                <w:color w:val="000000"/>
              </w:rPr>
            </w:pPr>
            <w:r w:rsidRPr="00ED1B91">
              <w:rPr>
                <w:rFonts w:ascii="Arial" w:hAnsi="Arial" w:cs="Arial"/>
                <w:b/>
                <w:bCs/>
                <w:color w:val="000000"/>
              </w:rPr>
              <w:t xml:space="preserve">Noise &amp; Vibration </w:t>
            </w:r>
          </w:p>
          <w:p w14:paraId="2E6BC790" w14:textId="77777777" w:rsidR="00BB2AA0" w:rsidRPr="00ED1B91" w:rsidRDefault="00BB2AA0" w:rsidP="00DB37C6">
            <w:pPr>
              <w:autoSpaceDE w:val="0"/>
              <w:autoSpaceDN w:val="0"/>
              <w:adjustRightInd w:val="0"/>
              <w:rPr>
                <w:rFonts w:ascii="Arial" w:hAnsi="Arial" w:cs="Arial"/>
                <w:color w:val="000000"/>
                <w:sz w:val="20"/>
                <w:szCs w:val="20"/>
              </w:rPr>
            </w:pPr>
            <w:r w:rsidRPr="00ED1B91">
              <w:rPr>
                <w:rFonts w:ascii="Arial" w:hAnsi="Arial" w:cs="Arial"/>
                <w:color w:val="000000"/>
              </w:rPr>
              <w:t xml:space="preserve">The proposed development is to comply with the deemed-to-satisfy provisions in the Department of Planning’s document titled “Development Near Rail Corridors and busy Roads-Interim Guidelines”. </w:t>
            </w:r>
          </w:p>
          <w:p w14:paraId="77D3A598" w14:textId="77777777" w:rsidR="00BB2AA0" w:rsidRPr="00ED1B91" w:rsidRDefault="00BB2AA0" w:rsidP="00DB37C6">
            <w:pPr>
              <w:autoSpaceDE w:val="0"/>
              <w:autoSpaceDN w:val="0"/>
              <w:adjustRightInd w:val="0"/>
              <w:rPr>
                <w:rFonts w:ascii="Arial" w:hAnsi="Arial" w:cs="Arial"/>
                <w:b/>
                <w:bCs/>
                <w:sz w:val="24"/>
                <w:szCs w:val="24"/>
              </w:rPr>
            </w:pPr>
          </w:p>
          <w:p w14:paraId="0D84A099" w14:textId="77777777" w:rsidR="00BB2AA0" w:rsidRPr="00ED1B91" w:rsidRDefault="00BB2AA0" w:rsidP="00DB37C6">
            <w:pPr>
              <w:pageBreakBefore/>
              <w:autoSpaceDE w:val="0"/>
              <w:autoSpaceDN w:val="0"/>
              <w:adjustRightInd w:val="0"/>
              <w:rPr>
                <w:rFonts w:ascii="Arial" w:hAnsi="Arial" w:cs="Arial"/>
                <w:b/>
                <w:bCs/>
              </w:rPr>
            </w:pPr>
            <w:r w:rsidRPr="00ED1B91">
              <w:rPr>
                <w:rFonts w:ascii="Arial" w:hAnsi="Arial" w:cs="Arial"/>
                <w:b/>
                <w:bCs/>
              </w:rPr>
              <w:t xml:space="preserve">Reason for condition </w:t>
            </w:r>
          </w:p>
          <w:p w14:paraId="3411C21C" w14:textId="77777777" w:rsidR="00BB2AA0" w:rsidRDefault="00BB2AA0" w:rsidP="00DB37C6">
            <w:pPr>
              <w:autoSpaceDE w:val="0"/>
              <w:autoSpaceDN w:val="0"/>
              <w:adjustRightInd w:val="0"/>
              <w:rPr>
                <w:rFonts w:ascii="Arial" w:hAnsi="Arial" w:cs="Arial"/>
              </w:rPr>
            </w:pPr>
            <w:r w:rsidRPr="00ED1B91">
              <w:rPr>
                <w:rFonts w:ascii="Arial" w:hAnsi="Arial" w:cs="Arial"/>
              </w:rPr>
              <w:t>The development is proposed for residential flat building for residential purpose. Therefore, if the railway line does become operational in the future, rail noise and vibration should be considered for the proposed residential development. It is essential to maintain the acoustic amenity of the future occupants of the residential properties.</w:t>
            </w:r>
          </w:p>
          <w:p w14:paraId="28506C50" w14:textId="77777777" w:rsidR="00BB2AA0" w:rsidRDefault="00BB2AA0" w:rsidP="00DB37C6">
            <w:pPr>
              <w:autoSpaceDE w:val="0"/>
              <w:autoSpaceDN w:val="0"/>
              <w:adjustRightInd w:val="0"/>
              <w:rPr>
                <w:rFonts w:ascii="Arial" w:hAnsi="Arial" w:cs="Arial"/>
                <w:b/>
                <w:bCs/>
                <w:color w:val="000000"/>
              </w:rPr>
            </w:pPr>
          </w:p>
        </w:tc>
      </w:tr>
      <w:tr w:rsidR="00BB2AA0" w:rsidRPr="006F6EE5" w14:paraId="6E8E67FA" w14:textId="77777777" w:rsidTr="00BB2AA0">
        <w:tblPrEx>
          <w:tblBorders>
            <w:bottom w:val="none" w:sz="0" w:space="0" w:color="auto"/>
          </w:tblBorders>
          <w:shd w:val="clear" w:color="auto" w:fill="auto"/>
        </w:tblPrEx>
        <w:tc>
          <w:tcPr>
            <w:tcW w:w="817" w:type="dxa"/>
            <w:shd w:val="clear" w:color="auto" w:fill="FFFFFF" w:themeFill="background1"/>
          </w:tcPr>
          <w:p w14:paraId="3AE31BBC" w14:textId="77777777" w:rsidR="00BB2AA0" w:rsidRPr="006F6EE5" w:rsidRDefault="00BB2AA0" w:rsidP="00DB37C6">
            <w:pPr>
              <w:numPr>
                <w:ilvl w:val="0"/>
                <w:numId w:val="2"/>
              </w:numPr>
              <w:rPr>
                <w:rFonts w:ascii="Arial" w:hAnsi="Arial" w:cs="Arial"/>
              </w:rPr>
            </w:pPr>
            <w:bookmarkStart w:id="50" w:name="_Hlk96425183"/>
          </w:p>
        </w:tc>
        <w:tc>
          <w:tcPr>
            <w:tcW w:w="9145" w:type="dxa"/>
            <w:shd w:val="clear" w:color="auto" w:fill="FFFFFF" w:themeFill="background1"/>
          </w:tcPr>
          <w:p w14:paraId="35ABBC1C" w14:textId="77777777" w:rsidR="00BB2AA0" w:rsidRPr="006F6EE5" w:rsidRDefault="00BB2AA0" w:rsidP="00DB37C6">
            <w:pPr>
              <w:pStyle w:val="Style1"/>
              <w:numPr>
                <w:ilvl w:val="0"/>
                <w:numId w:val="0"/>
              </w:numPr>
              <w:rPr>
                <w:rFonts w:cs="Arial"/>
                <w:b/>
                <w:bCs/>
                <w:szCs w:val="22"/>
              </w:rPr>
            </w:pPr>
            <w:r w:rsidRPr="006F6EE5">
              <w:rPr>
                <w:rFonts w:cs="Arial"/>
                <w:b/>
                <w:bCs/>
                <w:szCs w:val="22"/>
              </w:rPr>
              <w:t xml:space="preserve">Must not interfere with the amenity of the </w:t>
            </w:r>
            <w:proofErr w:type="gramStart"/>
            <w:r w:rsidRPr="006F6EE5">
              <w:rPr>
                <w:rFonts w:cs="Arial"/>
                <w:b/>
                <w:bCs/>
                <w:szCs w:val="22"/>
              </w:rPr>
              <w:t>neighbourhood</w:t>
            </w:r>
            <w:proofErr w:type="gramEnd"/>
          </w:p>
          <w:p w14:paraId="185C5C96" w14:textId="77777777" w:rsidR="00BB2AA0" w:rsidRPr="006F6EE5" w:rsidRDefault="00BB2AA0" w:rsidP="00DB37C6">
            <w:pPr>
              <w:rPr>
                <w:rFonts w:ascii="Arial" w:hAnsi="Arial" w:cs="Arial"/>
                <w:lang w:eastAsia="en-AU"/>
              </w:rPr>
            </w:pPr>
            <w:r w:rsidRPr="006F6EE5">
              <w:rPr>
                <w:rFonts w:ascii="Arial" w:hAnsi="Arial" w:cs="Arial"/>
                <w:lang w:eastAsia="en-AU"/>
              </w:rPr>
              <w:t>The use of the development must not interfere with the amenity of the neighbourhood by reason of noise, vibration, smell, fumes, smoke, dust, wastewater or otherwise. In particular:</w:t>
            </w:r>
          </w:p>
          <w:p w14:paraId="2A5894E0" w14:textId="77777777" w:rsidR="00BB2AA0" w:rsidRPr="006F6EE5" w:rsidRDefault="00BB2AA0" w:rsidP="00DB37C6">
            <w:pPr>
              <w:ind w:left="360"/>
              <w:rPr>
                <w:rFonts w:ascii="Arial" w:hAnsi="Arial" w:cs="Arial"/>
                <w:lang w:eastAsia="en-AU"/>
              </w:rPr>
            </w:pPr>
          </w:p>
          <w:p w14:paraId="23541990" w14:textId="77777777" w:rsidR="00BB2AA0" w:rsidRPr="006F6EE5" w:rsidRDefault="00BB2AA0" w:rsidP="00BF5893">
            <w:pPr>
              <w:pStyle w:val="ListParagraph"/>
              <w:numPr>
                <w:ilvl w:val="0"/>
                <w:numId w:val="6"/>
              </w:numPr>
              <w:rPr>
                <w:szCs w:val="22"/>
              </w:rPr>
            </w:pPr>
            <w:r w:rsidRPr="006F6EE5">
              <w:rPr>
                <w:szCs w:val="22"/>
              </w:rPr>
              <w:t>Any complaints to Council about ‘offensive’ noise will be dealt with under the provisions of the Protection of the Environment Operations Act 1997.  </w:t>
            </w:r>
          </w:p>
          <w:p w14:paraId="6C656806" w14:textId="77777777" w:rsidR="00BB2AA0" w:rsidRPr="006F6EE5" w:rsidRDefault="00BB2AA0" w:rsidP="00BF5893">
            <w:pPr>
              <w:pStyle w:val="ListParagraph"/>
              <w:numPr>
                <w:ilvl w:val="0"/>
                <w:numId w:val="6"/>
              </w:numPr>
              <w:rPr>
                <w:szCs w:val="22"/>
              </w:rPr>
            </w:pPr>
            <w:r w:rsidRPr="006F6EE5">
              <w:rPr>
                <w:szCs w:val="22"/>
              </w:rPr>
              <w:t>Only clean and unpolluted water is permitted to be discharged to Councils’ stormwater drainage system or any waters.</w:t>
            </w:r>
          </w:p>
          <w:p w14:paraId="0954AFA9" w14:textId="77777777" w:rsidR="00BB2AA0" w:rsidRPr="006F6EE5" w:rsidRDefault="00BB2AA0" w:rsidP="00BF5893">
            <w:pPr>
              <w:pStyle w:val="ListParagraph"/>
              <w:numPr>
                <w:ilvl w:val="0"/>
                <w:numId w:val="6"/>
              </w:numPr>
              <w:rPr>
                <w:szCs w:val="22"/>
              </w:rPr>
            </w:pPr>
            <w:r w:rsidRPr="006F6EE5">
              <w:rPr>
                <w:szCs w:val="22"/>
              </w:rPr>
              <w:t>All wastes shall be contained within appropriate containers fitted with a tight-fitting vermin-proof lid.</w:t>
            </w:r>
          </w:p>
          <w:p w14:paraId="10E39514" w14:textId="77777777" w:rsidR="00BB2AA0" w:rsidRPr="006F6EE5" w:rsidRDefault="00BB2AA0" w:rsidP="00BF5893">
            <w:pPr>
              <w:pStyle w:val="ListParagraph"/>
              <w:numPr>
                <w:ilvl w:val="0"/>
                <w:numId w:val="6"/>
              </w:numPr>
              <w:rPr>
                <w:szCs w:val="22"/>
              </w:rPr>
            </w:pPr>
            <w:r w:rsidRPr="006F6EE5">
              <w:rPr>
                <w:szCs w:val="22"/>
              </w:rPr>
              <w:t>All waste storage and sewage facilities shall be serviced and maintained to ensure that all relevant environment protection standards are satisfied.</w:t>
            </w:r>
          </w:p>
          <w:p w14:paraId="05DAD9F7" w14:textId="77777777" w:rsidR="00BB2AA0" w:rsidRPr="006F6EE5" w:rsidRDefault="00BB2AA0" w:rsidP="00BF5893">
            <w:pPr>
              <w:pStyle w:val="ListParagraph"/>
              <w:numPr>
                <w:ilvl w:val="0"/>
                <w:numId w:val="6"/>
              </w:numPr>
              <w:rPr>
                <w:szCs w:val="22"/>
              </w:rPr>
            </w:pPr>
            <w:r w:rsidRPr="006F6EE5">
              <w:rPr>
                <w:szCs w:val="22"/>
              </w:rPr>
              <w:t>Goods deliveries shall be restricted to daytime operating hours.</w:t>
            </w:r>
          </w:p>
          <w:p w14:paraId="37E886F6" w14:textId="77777777" w:rsidR="00BB2AA0" w:rsidRPr="006F6EE5" w:rsidRDefault="00BB2AA0" w:rsidP="00DB37C6">
            <w:pPr>
              <w:pStyle w:val="Style1"/>
              <w:numPr>
                <w:ilvl w:val="0"/>
                <w:numId w:val="0"/>
              </w:numPr>
              <w:rPr>
                <w:rFonts w:cs="Arial"/>
                <w:b/>
                <w:szCs w:val="22"/>
              </w:rPr>
            </w:pPr>
          </w:p>
        </w:tc>
      </w:tr>
      <w:bookmarkEnd w:id="50"/>
      <w:tr w:rsidR="00BB2AA0" w:rsidRPr="006F6EE5" w14:paraId="160416D2" w14:textId="77777777" w:rsidTr="00BB2AA0">
        <w:tblPrEx>
          <w:tblBorders>
            <w:bottom w:val="none" w:sz="0" w:space="0" w:color="auto"/>
          </w:tblBorders>
          <w:shd w:val="clear" w:color="auto" w:fill="auto"/>
        </w:tblPrEx>
        <w:tc>
          <w:tcPr>
            <w:tcW w:w="817" w:type="dxa"/>
            <w:shd w:val="clear" w:color="auto" w:fill="auto"/>
          </w:tcPr>
          <w:p w14:paraId="6837CF23" w14:textId="77777777" w:rsidR="00BB2AA0" w:rsidRPr="006F6EE5" w:rsidRDefault="00BB2AA0" w:rsidP="00DB37C6">
            <w:pPr>
              <w:numPr>
                <w:ilvl w:val="0"/>
                <w:numId w:val="2"/>
              </w:numPr>
              <w:rPr>
                <w:rFonts w:ascii="Arial" w:hAnsi="Arial" w:cs="Arial"/>
              </w:rPr>
            </w:pPr>
          </w:p>
        </w:tc>
        <w:tc>
          <w:tcPr>
            <w:tcW w:w="9145" w:type="dxa"/>
            <w:shd w:val="clear" w:color="auto" w:fill="auto"/>
          </w:tcPr>
          <w:p w14:paraId="40127284" w14:textId="77777777" w:rsidR="00BB2AA0" w:rsidRPr="006F6EE5" w:rsidRDefault="00BB2AA0" w:rsidP="00DB37C6">
            <w:pPr>
              <w:pStyle w:val="Style1"/>
              <w:numPr>
                <w:ilvl w:val="0"/>
                <w:numId w:val="0"/>
              </w:numPr>
              <w:ind w:left="567" w:hanging="567"/>
              <w:rPr>
                <w:rFonts w:cs="Arial"/>
                <w:b/>
                <w:szCs w:val="22"/>
              </w:rPr>
            </w:pPr>
            <w:r w:rsidRPr="006F6EE5">
              <w:rPr>
                <w:rFonts w:cs="Arial"/>
                <w:b/>
                <w:szCs w:val="22"/>
              </w:rPr>
              <w:t>Pool Safety Sign</w:t>
            </w:r>
          </w:p>
          <w:p w14:paraId="1EC01503" w14:textId="77777777" w:rsidR="00BB2AA0" w:rsidRPr="006F6EE5" w:rsidRDefault="00BB2AA0" w:rsidP="00DB37C6">
            <w:pPr>
              <w:rPr>
                <w:rFonts w:ascii="Arial" w:hAnsi="Arial" w:cs="Arial"/>
              </w:rPr>
            </w:pPr>
            <w:r w:rsidRPr="006F6EE5">
              <w:rPr>
                <w:rFonts w:ascii="Arial" w:hAnsi="Arial" w:cs="Arial"/>
              </w:rPr>
              <w:t xml:space="preserve">The occupier of the premises must ensure that there </w:t>
            </w:r>
            <w:proofErr w:type="gramStart"/>
            <w:r w:rsidRPr="006F6EE5">
              <w:rPr>
                <w:rFonts w:ascii="Arial" w:hAnsi="Arial" w:cs="Arial"/>
              </w:rPr>
              <w:t>is at all times</w:t>
            </w:r>
            <w:proofErr w:type="gramEnd"/>
            <w:r w:rsidRPr="006F6EE5">
              <w:rPr>
                <w:rFonts w:ascii="Arial" w:hAnsi="Arial" w:cs="Arial"/>
              </w:rPr>
              <w:t xml:space="preserve"> a sign in the immediate vicinity of the swimming pool bearing the words ‘Young children must be supervised when using this swimming pool’. The sign is to be a prominent position and be otherwise in accordance with clause 9 of the Swimming Pools Regulation.</w:t>
            </w:r>
          </w:p>
          <w:p w14:paraId="49F2CC83" w14:textId="77777777" w:rsidR="00BB2AA0" w:rsidRPr="006F6EE5" w:rsidRDefault="00BB2AA0" w:rsidP="00DB37C6">
            <w:pPr>
              <w:rPr>
                <w:rFonts w:ascii="Arial" w:hAnsi="Arial" w:cs="Arial"/>
              </w:rPr>
            </w:pPr>
          </w:p>
          <w:p w14:paraId="029C8ED1" w14:textId="77777777" w:rsidR="00BB2AA0" w:rsidRPr="006F6EE5" w:rsidRDefault="00BB2AA0" w:rsidP="00DB37C6">
            <w:pPr>
              <w:rPr>
                <w:rFonts w:ascii="Arial" w:hAnsi="Arial" w:cs="Arial"/>
              </w:rPr>
            </w:pPr>
            <w:r w:rsidRPr="006F6EE5">
              <w:rPr>
                <w:rFonts w:ascii="Arial" w:hAnsi="Arial" w:cs="Arial"/>
              </w:rPr>
              <w:t>A pool resuscitation sign is to be installed in a conspicuous location within the pool area to the satisfaction of the Principle Certifying Authority.</w:t>
            </w:r>
          </w:p>
          <w:p w14:paraId="4B1F9781" w14:textId="77777777" w:rsidR="00BB2AA0" w:rsidRPr="006F6EE5" w:rsidRDefault="00BB2AA0" w:rsidP="00DB37C6">
            <w:pPr>
              <w:pStyle w:val="Style1"/>
              <w:numPr>
                <w:ilvl w:val="0"/>
                <w:numId w:val="0"/>
              </w:numPr>
              <w:rPr>
                <w:rFonts w:cs="Arial"/>
                <w:b/>
                <w:szCs w:val="22"/>
              </w:rPr>
            </w:pPr>
          </w:p>
        </w:tc>
      </w:tr>
      <w:tr w:rsidR="00BB2AA0" w:rsidRPr="006F6EE5" w14:paraId="7EDD2A34" w14:textId="77777777" w:rsidTr="00BB2AA0">
        <w:tblPrEx>
          <w:tblBorders>
            <w:bottom w:val="none" w:sz="0" w:space="0" w:color="auto"/>
          </w:tblBorders>
          <w:shd w:val="clear" w:color="auto" w:fill="auto"/>
        </w:tblPrEx>
        <w:tc>
          <w:tcPr>
            <w:tcW w:w="817" w:type="dxa"/>
            <w:shd w:val="clear" w:color="auto" w:fill="auto"/>
          </w:tcPr>
          <w:p w14:paraId="35EC306F" w14:textId="77777777" w:rsidR="00BB2AA0" w:rsidRPr="006F6EE5" w:rsidRDefault="00BB2AA0" w:rsidP="00DB37C6">
            <w:pPr>
              <w:numPr>
                <w:ilvl w:val="0"/>
                <w:numId w:val="2"/>
              </w:numPr>
              <w:rPr>
                <w:rFonts w:ascii="Arial" w:hAnsi="Arial" w:cs="Arial"/>
              </w:rPr>
            </w:pPr>
          </w:p>
        </w:tc>
        <w:tc>
          <w:tcPr>
            <w:tcW w:w="9145" w:type="dxa"/>
            <w:shd w:val="clear" w:color="auto" w:fill="auto"/>
          </w:tcPr>
          <w:p w14:paraId="410AEA5D" w14:textId="77777777" w:rsidR="00BB2AA0" w:rsidRPr="00EF09E5" w:rsidRDefault="00BB2AA0" w:rsidP="00DB37C6">
            <w:pPr>
              <w:keepNext/>
              <w:keepLines/>
              <w:autoSpaceDE w:val="0"/>
              <w:autoSpaceDN w:val="0"/>
              <w:adjustRightInd w:val="0"/>
              <w:rPr>
                <w:rFonts w:ascii="Arial" w:hAnsi="Arial" w:cs="Arial"/>
                <w:b/>
                <w:color w:val="8496B0" w:themeColor="text2" w:themeTint="99"/>
              </w:rPr>
            </w:pPr>
            <w:r w:rsidRPr="00EF09E5">
              <w:rPr>
                <w:rFonts w:ascii="Arial" w:hAnsi="Arial" w:cs="Arial"/>
                <w:b/>
                <w:lang w:eastAsia="en-AU"/>
              </w:rPr>
              <w:t>Swimming</w:t>
            </w:r>
            <w:r w:rsidRPr="00EF09E5">
              <w:rPr>
                <w:rFonts w:ascii="Arial" w:hAnsi="Arial" w:cs="Arial"/>
                <w:b/>
              </w:rPr>
              <w:t xml:space="preserve"> pool discharge</w:t>
            </w:r>
          </w:p>
          <w:p w14:paraId="5ACDDC08" w14:textId="77777777" w:rsidR="00BB2AA0" w:rsidRPr="00EF09E5" w:rsidRDefault="00BB2AA0" w:rsidP="00DB37C6">
            <w:pPr>
              <w:rPr>
                <w:rFonts w:ascii="Arial" w:hAnsi="Arial" w:cs="Arial"/>
              </w:rPr>
            </w:pPr>
            <w:r w:rsidRPr="00EF09E5">
              <w:rPr>
                <w:rFonts w:ascii="Arial" w:hAnsi="Arial" w:cs="Arial"/>
              </w:rPr>
              <w:t>Swimming pools must discharge or backwash to an overflow retention gully in accordance with AS/NZS 3500.2.2, Section 10.9 &amp; Figure 10.2.</w:t>
            </w:r>
          </w:p>
          <w:p w14:paraId="267F0E7A" w14:textId="77777777" w:rsidR="00BB2AA0" w:rsidRPr="00EF09E5" w:rsidRDefault="00BB2AA0" w:rsidP="00DB37C6">
            <w:pPr>
              <w:ind w:left="1287"/>
              <w:rPr>
                <w:rFonts w:ascii="Arial" w:hAnsi="Arial" w:cs="Arial"/>
              </w:rPr>
            </w:pPr>
          </w:p>
          <w:p w14:paraId="735B238D" w14:textId="77777777" w:rsidR="00BB2AA0" w:rsidRPr="00EF09E5" w:rsidRDefault="00BB2AA0" w:rsidP="00DB37C6">
            <w:pPr>
              <w:rPr>
                <w:rFonts w:ascii="Arial" w:hAnsi="Arial" w:cs="Arial"/>
              </w:rPr>
            </w:pPr>
            <w:r w:rsidRPr="00EF09E5">
              <w:rPr>
                <w:rFonts w:ascii="Arial" w:hAnsi="Arial" w:cs="Arial"/>
              </w:rPr>
              <w:t xml:space="preserve">This work is exempt development in accordance with Councils Local Approvals Policy (2009), however, where it is not possible to discharge to an </w:t>
            </w:r>
            <w:r w:rsidRPr="00EF09E5">
              <w:rPr>
                <w:rFonts w:ascii="Arial" w:hAnsi="Arial" w:cs="Arial"/>
                <w:u w:val="single"/>
              </w:rPr>
              <w:t>existing</w:t>
            </w:r>
            <w:r w:rsidRPr="00EF09E5">
              <w:rPr>
                <w:rFonts w:ascii="Arial" w:hAnsi="Arial" w:cs="Arial"/>
              </w:rPr>
              <w:t xml:space="preserve"> overflow retention gully, </w:t>
            </w:r>
            <w:r w:rsidRPr="00EF09E5">
              <w:rPr>
                <w:rFonts w:ascii="Arial" w:hAnsi="Arial" w:cs="Arial"/>
              </w:rPr>
              <w:lastRenderedPageBreak/>
              <w:t>a new charged gully may be required. In such circumstances, an application under Section 68 of the Local Government Act is required.</w:t>
            </w:r>
          </w:p>
          <w:p w14:paraId="0A6FD222" w14:textId="77777777" w:rsidR="00BB2AA0" w:rsidRPr="006F6EE5" w:rsidRDefault="00BB2AA0" w:rsidP="00DB37C6">
            <w:pPr>
              <w:pStyle w:val="Style1"/>
              <w:numPr>
                <w:ilvl w:val="0"/>
                <w:numId w:val="0"/>
              </w:numPr>
              <w:ind w:left="567" w:hanging="567"/>
              <w:rPr>
                <w:rFonts w:cs="Arial"/>
                <w:szCs w:val="22"/>
              </w:rPr>
            </w:pPr>
          </w:p>
        </w:tc>
      </w:tr>
      <w:tr w:rsidR="00BB2AA0" w:rsidRPr="006F6EE5" w14:paraId="4968914D" w14:textId="77777777" w:rsidTr="00BB2AA0">
        <w:tblPrEx>
          <w:tblBorders>
            <w:bottom w:val="none" w:sz="0" w:space="0" w:color="auto"/>
          </w:tblBorders>
          <w:shd w:val="clear" w:color="auto" w:fill="auto"/>
        </w:tblPrEx>
        <w:tc>
          <w:tcPr>
            <w:tcW w:w="817" w:type="dxa"/>
            <w:shd w:val="clear" w:color="auto" w:fill="auto"/>
          </w:tcPr>
          <w:p w14:paraId="05A91484" w14:textId="77777777" w:rsidR="00BB2AA0" w:rsidRPr="006F6EE5" w:rsidRDefault="00BB2AA0" w:rsidP="00DB37C6">
            <w:pPr>
              <w:numPr>
                <w:ilvl w:val="0"/>
                <w:numId w:val="2"/>
              </w:numPr>
              <w:rPr>
                <w:rFonts w:ascii="Arial" w:hAnsi="Arial" w:cs="Arial"/>
              </w:rPr>
            </w:pPr>
          </w:p>
        </w:tc>
        <w:tc>
          <w:tcPr>
            <w:tcW w:w="9145" w:type="dxa"/>
            <w:shd w:val="clear" w:color="auto" w:fill="auto"/>
          </w:tcPr>
          <w:p w14:paraId="4284B6BD" w14:textId="77777777" w:rsidR="00BB2AA0" w:rsidRPr="006F6EE5" w:rsidRDefault="00BB2AA0" w:rsidP="00DB37C6">
            <w:pPr>
              <w:rPr>
                <w:rFonts w:ascii="Arial" w:hAnsi="Arial" w:cs="Arial"/>
                <w:b/>
              </w:rPr>
            </w:pPr>
            <w:r w:rsidRPr="006F6EE5">
              <w:rPr>
                <w:rFonts w:ascii="Arial" w:hAnsi="Arial" w:cs="Arial"/>
                <w:b/>
              </w:rPr>
              <w:t xml:space="preserve">Swimming pool pump location </w:t>
            </w:r>
          </w:p>
          <w:p w14:paraId="78633FA2" w14:textId="77777777" w:rsidR="00BB2AA0" w:rsidRPr="006F6EE5" w:rsidRDefault="00BB2AA0" w:rsidP="00DB37C6">
            <w:pPr>
              <w:rPr>
                <w:rFonts w:ascii="Arial" w:hAnsi="Arial" w:cs="Arial"/>
              </w:rPr>
            </w:pPr>
            <w:r w:rsidRPr="006F6EE5">
              <w:rPr>
                <w:rFonts w:ascii="Arial" w:hAnsi="Arial" w:cs="Arial"/>
              </w:rPr>
              <w:t xml:space="preserve">The filter pump is to be located such that noise from its operations does not cause a nuisance to adjoining residents. If </w:t>
            </w:r>
            <w:proofErr w:type="gramStart"/>
            <w:r w:rsidRPr="006F6EE5">
              <w:rPr>
                <w:rFonts w:ascii="Arial" w:hAnsi="Arial" w:cs="Arial"/>
              </w:rPr>
              <w:t>necessary</w:t>
            </w:r>
            <w:proofErr w:type="gramEnd"/>
            <w:r w:rsidRPr="006F6EE5">
              <w:rPr>
                <w:rFonts w:ascii="Arial" w:hAnsi="Arial" w:cs="Arial"/>
              </w:rPr>
              <w:t xml:space="preserve"> an acoustic enclosure must be provided around the pump to achieve the required noise attenuation.</w:t>
            </w:r>
          </w:p>
          <w:p w14:paraId="128D14ED" w14:textId="77777777" w:rsidR="00BB2AA0" w:rsidRPr="006F6EE5" w:rsidRDefault="00BB2AA0" w:rsidP="00DB37C6">
            <w:pPr>
              <w:rPr>
                <w:rFonts w:ascii="Arial" w:hAnsi="Arial" w:cs="Arial"/>
                <w:b/>
              </w:rPr>
            </w:pPr>
          </w:p>
        </w:tc>
      </w:tr>
      <w:tr w:rsidR="00BB2AA0" w:rsidRPr="006F6EE5" w14:paraId="62981AF6" w14:textId="77777777" w:rsidTr="00BB2AA0">
        <w:tblPrEx>
          <w:tblBorders>
            <w:bottom w:val="none" w:sz="0" w:space="0" w:color="auto"/>
          </w:tblBorders>
          <w:shd w:val="clear" w:color="auto" w:fill="auto"/>
        </w:tblPrEx>
        <w:trPr>
          <w:trHeight w:val="669"/>
        </w:trPr>
        <w:tc>
          <w:tcPr>
            <w:tcW w:w="817" w:type="dxa"/>
            <w:shd w:val="clear" w:color="auto" w:fill="auto"/>
          </w:tcPr>
          <w:p w14:paraId="4B9B2292" w14:textId="77777777" w:rsidR="00BB2AA0" w:rsidRPr="006F6EE5" w:rsidRDefault="00BB2AA0" w:rsidP="00DB37C6">
            <w:pPr>
              <w:numPr>
                <w:ilvl w:val="0"/>
                <w:numId w:val="2"/>
              </w:numPr>
              <w:rPr>
                <w:rFonts w:ascii="Arial" w:hAnsi="Arial" w:cs="Arial"/>
              </w:rPr>
            </w:pPr>
          </w:p>
        </w:tc>
        <w:tc>
          <w:tcPr>
            <w:tcW w:w="9145" w:type="dxa"/>
            <w:shd w:val="clear" w:color="auto" w:fill="auto"/>
          </w:tcPr>
          <w:p w14:paraId="198A0E96" w14:textId="77777777" w:rsidR="00BB2AA0" w:rsidRPr="006F6EE5" w:rsidRDefault="00BB2AA0" w:rsidP="00DB37C6">
            <w:pPr>
              <w:pStyle w:val="Style1"/>
              <w:numPr>
                <w:ilvl w:val="0"/>
                <w:numId w:val="0"/>
              </w:numPr>
              <w:ind w:left="567" w:hanging="567"/>
              <w:rPr>
                <w:rFonts w:cs="Arial"/>
                <w:b/>
                <w:szCs w:val="22"/>
              </w:rPr>
            </w:pPr>
            <w:r w:rsidRPr="006F6EE5">
              <w:rPr>
                <w:rFonts w:cs="Arial"/>
                <w:b/>
                <w:szCs w:val="22"/>
              </w:rPr>
              <w:t>Swimming Pool Fencing</w:t>
            </w:r>
          </w:p>
          <w:p w14:paraId="605E5846" w14:textId="77777777" w:rsidR="00BB2AA0" w:rsidRDefault="00BB2AA0" w:rsidP="00DB37C6">
            <w:pPr>
              <w:rPr>
                <w:rFonts w:ascii="Arial" w:hAnsi="Arial" w:cs="Arial"/>
              </w:rPr>
            </w:pPr>
            <w:r w:rsidRPr="006F6EE5">
              <w:rPr>
                <w:rFonts w:ascii="Arial" w:hAnsi="Arial" w:cs="Arial"/>
              </w:rPr>
              <w:t xml:space="preserve">Swimming pool fencing is to </w:t>
            </w:r>
            <w:proofErr w:type="gramStart"/>
            <w:r w:rsidRPr="006F6EE5">
              <w:rPr>
                <w:rFonts w:ascii="Arial" w:hAnsi="Arial" w:cs="Arial"/>
              </w:rPr>
              <w:t>comply with the requirements of the Swimming Pool Act 1992 and Regulations at all times</w:t>
            </w:r>
            <w:proofErr w:type="gramEnd"/>
            <w:r w:rsidRPr="006F6EE5">
              <w:rPr>
                <w:rFonts w:ascii="Arial" w:hAnsi="Arial" w:cs="Arial"/>
              </w:rPr>
              <w:t>.</w:t>
            </w:r>
          </w:p>
          <w:p w14:paraId="1E6D4FB8" w14:textId="77777777" w:rsidR="00BB2AA0" w:rsidRPr="006C7886" w:rsidRDefault="00BB2AA0" w:rsidP="00DB37C6">
            <w:pPr>
              <w:rPr>
                <w:rFonts w:ascii="Arial" w:hAnsi="Arial" w:cs="Arial"/>
              </w:rPr>
            </w:pPr>
          </w:p>
        </w:tc>
      </w:tr>
      <w:tr w:rsidR="00BB2AA0" w:rsidRPr="006F6EE5" w14:paraId="04681DF4" w14:textId="77777777" w:rsidTr="00BB2AA0">
        <w:tblPrEx>
          <w:tblBorders>
            <w:bottom w:val="none" w:sz="0" w:space="0" w:color="auto"/>
          </w:tblBorders>
          <w:shd w:val="clear" w:color="auto" w:fill="auto"/>
        </w:tblPrEx>
        <w:tc>
          <w:tcPr>
            <w:tcW w:w="817" w:type="dxa"/>
            <w:shd w:val="clear" w:color="auto" w:fill="auto"/>
          </w:tcPr>
          <w:p w14:paraId="004F3666" w14:textId="77777777" w:rsidR="00BB2AA0" w:rsidRPr="006F6EE5" w:rsidRDefault="00BB2AA0" w:rsidP="00DB37C6">
            <w:pPr>
              <w:numPr>
                <w:ilvl w:val="0"/>
                <w:numId w:val="2"/>
              </w:numPr>
              <w:rPr>
                <w:rFonts w:ascii="Arial" w:hAnsi="Arial" w:cs="Arial"/>
              </w:rPr>
            </w:pPr>
          </w:p>
        </w:tc>
        <w:tc>
          <w:tcPr>
            <w:tcW w:w="9145" w:type="dxa"/>
            <w:shd w:val="clear" w:color="auto" w:fill="auto"/>
          </w:tcPr>
          <w:p w14:paraId="79E69129" w14:textId="77777777" w:rsidR="00BB2AA0" w:rsidRPr="006F6EE5" w:rsidRDefault="00BB2AA0" w:rsidP="00DB37C6">
            <w:pPr>
              <w:rPr>
                <w:rFonts w:ascii="Arial" w:hAnsi="Arial" w:cs="Arial"/>
                <w:b/>
                <w:bCs/>
              </w:rPr>
            </w:pPr>
            <w:r w:rsidRPr="006F6EE5">
              <w:rPr>
                <w:rFonts w:ascii="Arial" w:hAnsi="Arial" w:cs="Arial"/>
                <w:b/>
                <w:bCs/>
              </w:rPr>
              <w:t>Swimming pool health requirements</w:t>
            </w:r>
          </w:p>
          <w:p w14:paraId="1D5BD53F" w14:textId="77777777" w:rsidR="00BB2AA0" w:rsidRPr="006F6EE5" w:rsidRDefault="00BB2AA0" w:rsidP="00DB37C6">
            <w:pPr>
              <w:rPr>
                <w:rFonts w:ascii="Arial" w:hAnsi="Arial" w:cs="Arial"/>
              </w:rPr>
            </w:pPr>
            <w:r w:rsidRPr="006F6EE5">
              <w:rPr>
                <w:rFonts w:ascii="Arial" w:hAnsi="Arial" w:cs="Arial"/>
              </w:rPr>
              <w:t xml:space="preserve">The swimming pool water is to be re-circulated, filtered and disinfected in accordance with the requirements of Council and NSW Health.  The swimming pool water is to be maintained at satisfactory levels of purity for bathing at all </w:t>
            </w:r>
            <w:proofErr w:type="gramStart"/>
            <w:r w:rsidRPr="006F6EE5">
              <w:rPr>
                <w:rFonts w:ascii="Arial" w:hAnsi="Arial" w:cs="Arial"/>
              </w:rPr>
              <w:t>times</w:t>
            </w:r>
            <w:proofErr w:type="gramEnd"/>
          </w:p>
          <w:p w14:paraId="6710A3C8" w14:textId="77777777" w:rsidR="00BB2AA0" w:rsidRPr="006F6EE5" w:rsidRDefault="00BB2AA0" w:rsidP="00DB37C6">
            <w:pPr>
              <w:pStyle w:val="Style1"/>
              <w:numPr>
                <w:ilvl w:val="0"/>
                <w:numId w:val="0"/>
              </w:numPr>
              <w:ind w:left="567" w:hanging="567"/>
              <w:rPr>
                <w:rFonts w:cs="Arial"/>
                <w:b/>
                <w:szCs w:val="22"/>
              </w:rPr>
            </w:pPr>
          </w:p>
        </w:tc>
      </w:tr>
      <w:tr w:rsidR="00BB2AA0" w:rsidRPr="006F6EE5" w14:paraId="41055D0A" w14:textId="77777777" w:rsidTr="00BB2AA0">
        <w:tblPrEx>
          <w:tblBorders>
            <w:bottom w:val="none" w:sz="0" w:space="0" w:color="auto"/>
          </w:tblBorders>
          <w:shd w:val="clear" w:color="auto" w:fill="auto"/>
        </w:tblPrEx>
        <w:tc>
          <w:tcPr>
            <w:tcW w:w="817" w:type="dxa"/>
            <w:shd w:val="clear" w:color="auto" w:fill="auto"/>
          </w:tcPr>
          <w:p w14:paraId="2951DB81" w14:textId="77777777" w:rsidR="00BB2AA0" w:rsidRPr="006F6EE5" w:rsidRDefault="00BB2AA0" w:rsidP="00DB37C6">
            <w:pPr>
              <w:numPr>
                <w:ilvl w:val="0"/>
                <w:numId w:val="2"/>
              </w:numPr>
              <w:rPr>
                <w:rFonts w:ascii="Arial" w:hAnsi="Arial" w:cs="Arial"/>
              </w:rPr>
            </w:pPr>
          </w:p>
        </w:tc>
        <w:tc>
          <w:tcPr>
            <w:tcW w:w="9145" w:type="dxa"/>
            <w:shd w:val="clear" w:color="auto" w:fill="auto"/>
          </w:tcPr>
          <w:p w14:paraId="445EB0BD" w14:textId="77777777" w:rsidR="00BB2AA0" w:rsidRPr="00EF09E5" w:rsidRDefault="00BB2AA0" w:rsidP="00DB37C6">
            <w:pPr>
              <w:keepNext/>
              <w:keepLines/>
              <w:autoSpaceDE w:val="0"/>
              <w:autoSpaceDN w:val="0"/>
              <w:adjustRightInd w:val="0"/>
              <w:rPr>
                <w:rFonts w:ascii="Arial" w:hAnsi="Arial" w:cs="Arial"/>
                <w:b/>
                <w:bCs/>
                <w:lang w:eastAsia="en-AU"/>
              </w:rPr>
            </w:pPr>
            <w:r w:rsidRPr="00EF09E5">
              <w:rPr>
                <w:rFonts w:ascii="Arial" w:hAnsi="Arial" w:cs="Arial"/>
                <w:b/>
                <w:bCs/>
                <w:lang w:eastAsia="en-AU"/>
              </w:rPr>
              <w:t>Protection of the Environment Operations Act 1997:</w:t>
            </w:r>
          </w:p>
          <w:p w14:paraId="7FAF2A6F" w14:textId="77777777" w:rsidR="00BB2AA0" w:rsidRPr="00EF09E5" w:rsidRDefault="00BB2AA0" w:rsidP="00DB37C6">
            <w:pPr>
              <w:autoSpaceDE w:val="0"/>
              <w:autoSpaceDN w:val="0"/>
              <w:adjustRightInd w:val="0"/>
              <w:rPr>
                <w:rFonts w:ascii="Arial" w:hAnsi="Arial" w:cs="Arial"/>
                <w:lang w:eastAsia="en-AU"/>
              </w:rPr>
            </w:pPr>
            <w:r w:rsidRPr="00EF09E5">
              <w:rPr>
                <w:rFonts w:ascii="Arial" w:hAnsi="Arial" w:cs="Arial"/>
                <w:lang w:eastAsia="en-AU"/>
              </w:rPr>
              <w:t>It is an offence under the provisions of the Protection of the Environment Operations Act 1997 to act in a manner causing, or likely to cause, harm to the environment. Anyone allowing material to enter a waterway or leaving material where it can be washed off-site may be subject to a penalty infringement notice (“on-the-spot fine”) or prosecution.</w:t>
            </w:r>
          </w:p>
          <w:p w14:paraId="7DFBD41D" w14:textId="77777777" w:rsidR="00BB2AA0" w:rsidRPr="006F6EE5" w:rsidRDefault="00BB2AA0" w:rsidP="00DB37C6">
            <w:pPr>
              <w:rPr>
                <w:rFonts w:ascii="Arial" w:hAnsi="Arial" w:cs="Arial"/>
                <w:b/>
                <w:bCs/>
              </w:rPr>
            </w:pPr>
          </w:p>
        </w:tc>
      </w:tr>
    </w:tbl>
    <w:p w14:paraId="05CF0FE5" w14:textId="77777777" w:rsidR="00BB2AA0" w:rsidRPr="006F6EE5" w:rsidRDefault="00BB2AA0" w:rsidP="00BB2AA0">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57" w:type="dxa"/>
        </w:tblCellMar>
        <w:tblLook w:val="04A0" w:firstRow="1" w:lastRow="0" w:firstColumn="1" w:lastColumn="0" w:noHBand="0" w:noVBand="1"/>
      </w:tblPr>
      <w:tblGrid>
        <w:gridCol w:w="675"/>
        <w:gridCol w:w="9287"/>
      </w:tblGrid>
      <w:tr w:rsidR="00BB2AA0" w:rsidRPr="006F6EE5" w14:paraId="12FA5DFF" w14:textId="77777777" w:rsidTr="00DB37C6">
        <w:tc>
          <w:tcPr>
            <w:tcW w:w="9962" w:type="dxa"/>
            <w:gridSpan w:val="2"/>
            <w:hideMark/>
          </w:tcPr>
          <w:p w14:paraId="73A16DB3" w14:textId="77777777" w:rsidR="00BB2AA0" w:rsidRPr="006F6EE5" w:rsidRDefault="00BB2AA0" w:rsidP="00DB37C6">
            <w:pPr>
              <w:pStyle w:val="Heading1"/>
              <w:rPr>
                <w:szCs w:val="22"/>
              </w:rPr>
            </w:pPr>
            <w:bookmarkStart w:id="51" w:name="_Hlk133486462"/>
            <w:r w:rsidRPr="006F6EE5">
              <w:rPr>
                <w:szCs w:val="22"/>
              </w:rPr>
              <w:t>PRESCRIBED CONDITIONS</w:t>
            </w:r>
          </w:p>
        </w:tc>
      </w:tr>
      <w:tr w:rsidR="00BB2AA0" w:rsidRPr="006F6EE5" w14:paraId="2D205ED8" w14:textId="77777777" w:rsidTr="00DB37C6">
        <w:tc>
          <w:tcPr>
            <w:tcW w:w="9962" w:type="dxa"/>
            <w:gridSpan w:val="2"/>
            <w:hideMark/>
          </w:tcPr>
          <w:p w14:paraId="29F4BDC1" w14:textId="77777777" w:rsidR="00BB2AA0" w:rsidRPr="006F6EE5" w:rsidRDefault="00BB2AA0" w:rsidP="00DB37C6">
            <w:pPr>
              <w:spacing w:after="120"/>
              <w:rPr>
                <w:rFonts w:ascii="Arial" w:hAnsi="Arial" w:cs="Arial"/>
                <w:bCs/>
              </w:rPr>
            </w:pPr>
            <w:r w:rsidRPr="006F6EE5">
              <w:rPr>
                <w:rFonts w:ascii="Arial" w:hAnsi="Arial" w:cs="Arial"/>
                <w:bCs/>
              </w:rPr>
              <w:t>The prescribed conditions in accordance with Division 2, Subdivision 1 of the Environmental Planning and Assessment Regulation 2021 as at the date of this development consent as are of relevance to this development must be complied with:</w:t>
            </w:r>
          </w:p>
        </w:tc>
      </w:tr>
      <w:tr w:rsidR="00BB2AA0" w:rsidRPr="006F6EE5" w14:paraId="2C82AAC6" w14:textId="77777777" w:rsidTr="00DB37C6">
        <w:tc>
          <w:tcPr>
            <w:tcW w:w="675" w:type="dxa"/>
            <w:hideMark/>
          </w:tcPr>
          <w:p w14:paraId="4DE3541E" w14:textId="77777777" w:rsidR="00BB2AA0" w:rsidRPr="006F6EE5" w:rsidRDefault="00397C38" w:rsidP="00DB37C6">
            <w:pPr>
              <w:rPr>
                <w:rFonts w:ascii="Arial" w:hAnsi="Arial" w:cs="Arial"/>
              </w:rPr>
            </w:pPr>
            <w:hyperlink r:id="rId14" w:anchor="sec.69" w:history="1">
              <w:r w:rsidR="00BB2AA0" w:rsidRPr="006F6EE5">
                <w:rPr>
                  <w:rStyle w:val="Hyperlink"/>
                  <w:rFonts w:ascii="Arial" w:hAnsi="Arial" w:cs="Arial"/>
                </w:rPr>
                <w:t>69</w:t>
              </w:r>
            </w:hyperlink>
          </w:p>
        </w:tc>
        <w:tc>
          <w:tcPr>
            <w:tcW w:w="9287" w:type="dxa"/>
            <w:hideMark/>
          </w:tcPr>
          <w:p w14:paraId="251EDFF6" w14:textId="77777777" w:rsidR="00BB2AA0" w:rsidRPr="006F6EE5" w:rsidRDefault="00BB2AA0" w:rsidP="00DB37C6">
            <w:pPr>
              <w:rPr>
                <w:rFonts w:ascii="Arial" w:hAnsi="Arial" w:cs="Arial"/>
              </w:rPr>
            </w:pPr>
            <w:r w:rsidRPr="006F6EE5">
              <w:rPr>
                <w:rFonts w:ascii="Arial" w:hAnsi="Arial" w:cs="Arial"/>
              </w:rPr>
              <w:t>Compliance with Building Code of Australia and insurance requirements under the Home Building Act 1989</w:t>
            </w:r>
          </w:p>
        </w:tc>
      </w:tr>
      <w:tr w:rsidR="00BB2AA0" w:rsidRPr="006F6EE5" w14:paraId="247ABCDE" w14:textId="77777777" w:rsidTr="00DB37C6">
        <w:tc>
          <w:tcPr>
            <w:tcW w:w="675" w:type="dxa"/>
            <w:hideMark/>
          </w:tcPr>
          <w:p w14:paraId="2BDE2F92" w14:textId="77777777" w:rsidR="00BB2AA0" w:rsidRPr="006F6EE5" w:rsidRDefault="00397C38" w:rsidP="00DB37C6">
            <w:pPr>
              <w:rPr>
                <w:rFonts w:ascii="Arial" w:hAnsi="Arial" w:cs="Arial"/>
              </w:rPr>
            </w:pPr>
            <w:hyperlink r:id="rId15" w:anchor="sec.70" w:history="1">
              <w:r w:rsidR="00BB2AA0" w:rsidRPr="006F6EE5">
                <w:rPr>
                  <w:rStyle w:val="Hyperlink"/>
                  <w:rFonts w:ascii="Arial" w:hAnsi="Arial" w:cs="Arial"/>
                </w:rPr>
                <w:t>70</w:t>
              </w:r>
            </w:hyperlink>
          </w:p>
        </w:tc>
        <w:tc>
          <w:tcPr>
            <w:tcW w:w="9287" w:type="dxa"/>
            <w:hideMark/>
          </w:tcPr>
          <w:p w14:paraId="05D3AC04" w14:textId="77777777" w:rsidR="00BB2AA0" w:rsidRPr="006F6EE5" w:rsidRDefault="00BB2AA0" w:rsidP="00DB37C6">
            <w:pPr>
              <w:rPr>
                <w:rFonts w:ascii="Arial" w:hAnsi="Arial" w:cs="Arial"/>
              </w:rPr>
            </w:pPr>
            <w:r w:rsidRPr="006F6EE5">
              <w:rPr>
                <w:rFonts w:ascii="Arial" w:hAnsi="Arial" w:cs="Arial"/>
              </w:rPr>
              <w:t>Erection of signs</w:t>
            </w:r>
          </w:p>
        </w:tc>
      </w:tr>
      <w:tr w:rsidR="00BB2AA0" w:rsidRPr="006F6EE5" w14:paraId="2AB8A79B" w14:textId="77777777" w:rsidTr="00DB37C6">
        <w:tc>
          <w:tcPr>
            <w:tcW w:w="675" w:type="dxa"/>
            <w:hideMark/>
          </w:tcPr>
          <w:p w14:paraId="13AC58F5" w14:textId="77777777" w:rsidR="00BB2AA0" w:rsidRPr="006F6EE5" w:rsidRDefault="00397C38" w:rsidP="00DB37C6">
            <w:pPr>
              <w:ind w:right="25"/>
              <w:rPr>
                <w:rFonts w:ascii="Arial" w:hAnsi="Arial" w:cs="Arial"/>
              </w:rPr>
            </w:pPr>
            <w:hyperlink r:id="rId16" w:anchor="sec.71" w:history="1">
              <w:r w:rsidR="00BB2AA0" w:rsidRPr="006F6EE5">
                <w:rPr>
                  <w:rStyle w:val="Hyperlink"/>
                  <w:rFonts w:ascii="Arial" w:hAnsi="Arial" w:cs="Arial"/>
                </w:rPr>
                <w:t>71</w:t>
              </w:r>
            </w:hyperlink>
          </w:p>
        </w:tc>
        <w:tc>
          <w:tcPr>
            <w:tcW w:w="9287" w:type="dxa"/>
            <w:hideMark/>
          </w:tcPr>
          <w:p w14:paraId="55DD6D58" w14:textId="77777777" w:rsidR="00BB2AA0" w:rsidRPr="006F6EE5" w:rsidRDefault="00BB2AA0" w:rsidP="00DB37C6">
            <w:pPr>
              <w:rPr>
                <w:rFonts w:ascii="Arial" w:hAnsi="Arial" w:cs="Arial"/>
              </w:rPr>
            </w:pPr>
            <w:r w:rsidRPr="006F6EE5">
              <w:rPr>
                <w:rFonts w:ascii="Arial" w:hAnsi="Arial" w:cs="Arial"/>
              </w:rPr>
              <w:t>Notification of Home Building Act 1989 requirements</w:t>
            </w:r>
          </w:p>
        </w:tc>
      </w:tr>
      <w:tr w:rsidR="00BB2AA0" w:rsidRPr="006F6EE5" w14:paraId="22AB2E9F" w14:textId="77777777" w:rsidTr="00DB37C6">
        <w:tc>
          <w:tcPr>
            <w:tcW w:w="675" w:type="dxa"/>
            <w:hideMark/>
          </w:tcPr>
          <w:p w14:paraId="0902A899" w14:textId="77777777" w:rsidR="00BB2AA0" w:rsidRPr="006F6EE5" w:rsidRDefault="00397C38" w:rsidP="00DB37C6">
            <w:pPr>
              <w:rPr>
                <w:rFonts w:ascii="Arial" w:hAnsi="Arial" w:cs="Arial"/>
              </w:rPr>
            </w:pPr>
            <w:hyperlink r:id="rId17" w:anchor="sec.72" w:history="1">
              <w:r w:rsidR="00BB2AA0" w:rsidRPr="006F6EE5">
                <w:rPr>
                  <w:rStyle w:val="Hyperlink"/>
                  <w:rFonts w:ascii="Arial" w:hAnsi="Arial" w:cs="Arial"/>
                </w:rPr>
                <w:t>72</w:t>
              </w:r>
            </w:hyperlink>
          </w:p>
        </w:tc>
        <w:tc>
          <w:tcPr>
            <w:tcW w:w="9287" w:type="dxa"/>
            <w:hideMark/>
          </w:tcPr>
          <w:p w14:paraId="460AAD67" w14:textId="77777777" w:rsidR="00BB2AA0" w:rsidRPr="006F6EE5" w:rsidRDefault="00BB2AA0" w:rsidP="00DB37C6">
            <w:pPr>
              <w:rPr>
                <w:rFonts w:ascii="Arial" w:hAnsi="Arial" w:cs="Arial"/>
              </w:rPr>
            </w:pPr>
            <w:r w:rsidRPr="006F6EE5">
              <w:rPr>
                <w:rFonts w:ascii="Arial" w:hAnsi="Arial" w:cs="Arial"/>
              </w:rPr>
              <w:t>Entertainment venues</w:t>
            </w:r>
          </w:p>
        </w:tc>
      </w:tr>
      <w:tr w:rsidR="00BB2AA0" w:rsidRPr="006F6EE5" w14:paraId="2ADE2859" w14:textId="77777777" w:rsidTr="00DB37C6">
        <w:tc>
          <w:tcPr>
            <w:tcW w:w="675" w:type="dxa"/>
            <w:hideMark/>
          </w:tcPr>
          <w:p w14:paraId="1C285A50" w14:textId="77777777" w:rsidR="00BB2AA0" w:rsidRPr="006F6EE5" w:rsidRDefault="00397C38" w:rsidP="00DB37C6">
            <w:pPr>
              <w:rPr>
                <w:rFonts w:ascii="Arial" w:hAnsi="Arial" w:cs="Arial"/>
              </w:rPr>
            </w:pPr>
            <w:hyperlink r:id="rId18" w:anchor="sec.73" w:history="1">
              <w:r w:rsidR="00BB2AA0" w:rsidRPr="006F6EE5">
                <w:rPr>
                  <w:rStyle w:val="Hyperlink"/>
                  <w:rFonts w:ascii="Arial" w:hAnsi="Arial" w:cs="Arial"/>
                </w:rPr>
                <w:t>73</w:t>
              </w:r>
            </w:hyperlink>
          </w:p>
        </w:tc>
        <w:tc>
          <w:tcPr>
            <w:tcW w:w="9287" w:type="dxa"/>
            <w:hideMark/>
          </w:tcPr>
          <w:p w14:paraId="531D6CA7" w14:textId="77777777" w:rsidR="00BB2AA0" w:rsidRPr="006F6EE5" w:rsidRDefault="00BB2AA0" w:rsidP="00DB37C6">
            <w:pPr>
              <w:rPr>
                <w:rFonts w:ascii="Arial" w:hAnsi="Arial" w:cs="Arial"/>
              </w:rPr>
            </w:pPr>
            <w:r w:rsidRPr="006F6EE5">
              <w:rPr>
                <w:rFonts w:ascii="Arial" w:hAnsi="Arial" w:cs="Arial"/>
              </w:rPr>
              <w:t>Maximum capacity signage</w:t>
            </w:r>
          </w:p>
        </w:tc>
      </w:tr>
      <w:tr w:rsidR="00BB2AA0" w:rsidRPr="006F6EE5" w14:paraId="5308DA2D" w14:textId="77777777" w:rsidTr="00DB37C6">
        <w:tc>
          <w:tcPr>
            <w:tcW w:w="675" w:type="dxa"/>
            <w:hideMark/>
          </w:tcPr>
          <w:p w14:paraId="27BEA477" w14:textId="77777777" w:rsidR="00BB2AA0" w:rsidRPr="006F6EE5" w:rsidRDefault="00397C38" w:rsidP="00DB37C6">
            <w:pPr>
              <w:rPr>
                <w:rFonts w:ascii="Arial" w:hAnsi="Arial" w:cs="Arial"/>
              </w:rPr>
            </w:pPr>
            <w:hyperlink r:id="rId19" w:anchor="sec.74" w:history="1">
              <w:r w:rsidR="00BB2AA0" w:rsidRPr="006F6EE5">
                <w:rPr>
                  <w:rStyle w:val="Hyperlink"/>
                  <w:rFonts w:ascii="Arial" w:hAnsi="Arial" w:cs="Arial"/>
                </w:rPr>
                <w:t>74</w:t>
              </w:r>
            </w:hyperlink>
          </w:p>
        </w:tc>
        <w:tc>
          <w:tcPr>
            <w:tcW w:w="9287" w:type="dxa"/>
            <w:hideMark/>
          </w:tcPr>
          <w:p w14:paraId="57B843AB" w14:textId="77777777" w:rsidR="00BB2AA0" w:rsidRPr="006F6EE5" w:rsidRDefault="00BB2AA0" w:rsidP="00DB37C6">
            <w:pPr>
              <w:rPr>
                <w:rFonts w:ascii="Arial" w:hAnsi="Arial" w:cs="Arial"/>
              </w:rPr>
            </w:pPr>
            <w:r w:rsidRPr="006F6EE5">
              <w:rPr>
                <w:rFonts w:ascii="Arial" w:hAnsi="Arial" w:cs="Arial"/>
              </w:rPr>
              <w:t>Condition relating to shoring and adequacy of adjoining property</w:t>
            </w:r>
          </w:p>
        </w:tc>
      </w:tr>
      <w:tr w:rsidR="00BB2AA0" w:rsidRPr="006F6EE5" w14:paraId="31060959" w14:textId="77777777" w:rsidTr="00DB37C6">
        <w:tc>
          <w:tcPr>
            <w:tcW w:w="675" w:type="dxa"/>
            <w:hideMark/>
          </w:tcPr>
          <w:p w14:paraId="15A6CF23" w14:textId="77777777" w:rsidR="00BB2AA0" w:rsidRPr="006F6EE5" w:rsidRDefault="00397C38" w:rsidP="00DB37C6">
            <w:pPr>
              <w:rPr>
                <w:rFonts w:ascii="Arial" w:hAnsi="Arial" w:cs="Arial"/>
              </w:rPr>
            </w:pPr>
            <w:hyperlink r:id="rId20" w:anchor="sec.75" w:history="1">
              <w:r w:rsidR="00BB2AA0" w:rsidRPr="006F6EE5">
                <w:rPr>
                  <w:rStyle w:val="Hyperlink"/>
                  <w:rFonts w:ascii="Arial" w:hAnsi="Arial" w:cs="Arial"/>
                </w:rPr>
                <w:t>75</w:t>
              </w:r>
            </w:hyperlink>
          </w:p>
        </w:tc>
        <w:tc>
          <w:tcPr>
            <w:tcW w:w="9287" w:type="dxa"/>
            <w:hideMark/>
          </w:tcPr>
          <w:p w14:paraId="3B651C93" w14:textId="77777777" w:rsidR="00BB2AA0" w:rsidRPr="006F6EE5" w:rsidRDefault="00BB2AA0" w:rsidP="00DB37C6">
            <w:pPr>
              <w:rPr>
                <w:rFonts w:ascii="Arial" w:hAnsi="Arial" w:cs="Arial"/>
              </w:rPr>
            </w:pPr>
            <w:r w:rsidRPr="006F6EE5">
              <w:rPr>
                <w:rFonts w:ascii="Arial" w:hAnsi="Arial" w:cs="Arial"/>
              </w:rPr>
              <w:t>Fulfilment of BASIX commitments</w:t>
            </w:r>
          </w:p>
        </w:tc>
      </w:tr>
      <w:tr w:rsidR="00BB2AA0" w:rsidRPr="006F6EE5" w14:paraId="7C50363C" w14:textId="77777777" w:rsidTr="00DB37C6">
        <w:tc>
          <w:tcPr>
            <w:tcW w:w="9962" w:type="dxa"/>
            <w:gridSpan w:val="2"/>
            <w:hideMark/>
          </w:tcPr>
          <w:p w14:paraId="4FA15BEB" w14:textId="77777777" w:rsidR="00BB2AA0" w:rsidRPr="006F6EE5" w:rsidRDefault="00BB2AA0" w:rsidP="00DB37C6">
            <w:pPr>
              <w:spacing w:after="120"/>
              <w:rPr>
                <w:rFonts w:ascii="Arial" w:hAnsi="Arial" w:cs="Arial"/>
              </w:rPr>
            </w:pPr>
            <w:r w:rsidRPr="006F6EE5">
              <w:rPr>
                <w:rFonts w:ascii="Arial" w:hAnsi="Arial" w:cs="Arial"/>
              </w:rPr>
              <w:t xml:space="preserve">Refer to the </w:t>
            </w:r>
            <w:hyperlink r:id="rId21" w:anchor="pt.4-div.2-sdiv.1" w:history="1">
              <w:r w:rsidRPr="006F6EE5">
                <w:rPr>
                  <w:rStyle w:val="Hyperlink"/>
                  <w:rFonts w:ascii="Arial" w:hAnsi="Arial" w:cs="Arial"/>
                  <w:i/>
                </w:rPr>
                <w:t>Environmental Planning and Assessment Regulation 2021</w:t>
              </w:r>
            </w:hyperlink>
            <w:r w:rsidRPr="006F6EE5">
              <w:rPr>
                <w:rFonts w:ascii="Arial" w:hAnsi="Arial" w:cs="Arial"/>
              </w:rPr>
              <w:t xml:space="preserve">, </w:t>
            </w:r>
            <w:r w:rsidRPr="006F6EE5">
              <w:rPr>
                <w:rFonts w:ascii="Arial" w:hAnsi="Arial" w:cs="Arial"/>
                <w:i/>
                <w:iCs/>
              </w:rPr>
              <w:t>Division 2, Subdivision 1</w:t>
            </w:r>
            <w:r w:rsidRPr="006F6EE5">
              <w:rPr>
                <w:rFonts w:ascii="Arial" w:hAnsi="Arial" w:cs="Arial"/>
              </w:rPr>
              <w:t xml:space="preserve"> of for full text of the above clauses. This can be accessed at http://www.legislation.nsw.gov.au.</w:t>
            </w:r>
          </w:p>
        </w:tc>
        <w:bookmarkEnd w:id="51"/>
      </w:tr>
    </w:tbl>
    <w:p w14:paraId="2C3DA345" w14:textId="77777777" w:rsidR="00BB2AA0" w:rsidRPr="006F6EE5" w:rsidRDefault="00BB2AA0" w:rsidP="00BB2AA0">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57" w:type="dxa"/>
        </w:tblCellMar>
        <w:tblLook w:val="04A0" w:firstRow="1" w:lastRow="0" w:firstColumn="1" w:lastColumn="0" w:noHBand="0" w:noVBand="1"/>
      </w:tblPr>
      <w:tblGrid>
        <w:gridCol w:w="9026"/>
      </w:tblGrid>
      <w:tr w:rsidR="00BB2AA0" w:rsidRPr="006F6EE5" w14:paraId="3B0E2845" w14:textId="77777777" w:rsidTr="00DB37C6">
        <w:tc>
          <w:tcPr>
            <w:tcW w:w="9026" w:type="dxa"/>
            <w:shd w:val="clear" w:color="auto" w:fill="auto"/>
          </w:tcPr>
          <w:p w14:paraId="53AD5120" w14:textId="77777777" w:rsidR="00BB2AA0" w:rsidRPr="006F6EE5" w:rsidRDefault="00BB2AA0" w:rsidP="00DB37C6">
            <w:pPr>
              <w:pStyle w:val="Heading1"/>
              <w:rPr>
                <w:szCs w:val="22"/>
              </w:rPr>
            </w:pPr>
            <w:r w:rsidRPr="006F6EE5">
              <w:rPr>
                <w:szCs w:val="22"/>
              </w:rPr>
              <w:t>REASONS FOR DECISION, HOW COMMUNITY VIEWS WERE ADDRESSED</w:t>
            </w:r>
          </w:p>
        </w:tc>
      </w:tr>
      <w:tr w:rsidR="00BB2AA0" w:rsidRPr="006F6EE5" w14:paraId="07B4BAEF" w14:textId="77777777" w:rsidTr="00DB3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tcBorders>
              <w:top w:val="nil"/>
              <w:left w:val="nil"/>
              <w:bottom w:val="nil"/>
              <w:right w:val="nil"/>
            </w:tcBorders>
          </w:tcPr>
          <w:p w14:paraId="292BAB45" w14:textId="77777777" w:rsidR="00BB2AA0" w:rsidRPr="006F6EE5" w:rsidRDefault="00BB2AA0" w:rsidP="00DB37C6">
            <w:pPr>
              <w:rPr>
                <w:rFonts w:ascii="Arial" w:hAnsi="Arial" w:cs="Arial"/>
                <w:b/>
              </w:rPr>
            </w:pPr>
            <w:r w:rsidRPr="006F6EE5">
              <w:rPr>
                <w:rFonts w:ascii="Arial" w:hAnsi="Arial" w:cs="Arial"/>
                <w:i/>
                <w:iCs/>
                <w:lang w:eastAsia="en-AU"/>
              </w:rPr>
              <w:lastRenderedPageBreak/>
              <w:t>Note: From July 1</w:t>
            </w:r>
            <w:proofErr w:type="gramStart"/>
            <w:r w:rsidRPr="006F6EE5">
              <w:rPr>
                <w:rFonts w:ascii="Arial" w:hAnsi="Arial" w:cs="Arial"/>
                <w:i/>
                <w:iCs/>
                <w:lang w:eastAsia="en-AU"/>
              </w:rPr>
              <w:t xml:space="preserve"> 2018</w:t>
            </w:r>
            <w:proofErr w:type="gramEnd"/>
            <w:r w:rsidRPr="006F6EE5">
              <w:rPr>
                <w:rFonts w:ascii="Arial" w:hAnsi="Arial" w:cs="Arial"/>
                <w:i/>
                <w:iCs/>
                <w:lang w:eastAsia="en-AU"/>
              </w:rPr>
              <w:t xml:space="preserve">, </w:t>
            </w:r>
            <w:proofErr w:type="spellStart"/>
            <w:r w:rsidRPr="006F6EE5">
              <w:rPr>
                <w:rFonts w:ascii="Arial" w:hAnsi="Arial" w:cs="Arial"/>
                <w:i/>
                <w:iCs/>
                <w:lang w:eastAsia="en-AU"/>
              </w:rPr>
              <w:t>Council’s</w:t>
            </w:r>
            <w:proofErr w:type="spellEnd"/>
            <w:r w:rsidRPr="006F6EE5">
              <w:rPr>
                <w:rFonts w:ascii="Arial" w:hAnsi="Arial" w:cs="Arial"/>
                <w:i/>
                <w:iCs/>
                <w:lang w:eastAsia="en-AU"/>
              </w:rPr>
              <w:t xml:space="preserve"> are required to give and publicly notify reasons for a range of planning decisions where they are deciding if development should proceed to help community members to see how their views have been taken into account and improve accountability to stakeholders. A statement of reasons for the determination of this application is provided below.</w:t>
            </w:r>
          </w:p>
          <w:p w14:paraId="0B56457E" w14:textId="77777777" w:rsidR="00BB2AA0" w:rsidRPr="006F6EE5" w:rsidRDefault="00BB2AA0" w:rsidP="00DB37C6">
            <w:pPr>
              <w:rPr>
                <w:rFonts w:ascii="Arial" w:hAnsi="Arial" w:cs="Arial"/>
                <w:b/>
              </w:rPr>
            </w:pPr>
          </w:p>
        </w:tc>
      </w:tr>
      <w:tr w:rsidR="00BB2AA0" w:rsidRPr="006F6EE5" w14:paraId="6F127EF2" w14:textId="77777777" w:rsidTr="00DB3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tcBorders>
              <w:top w:val="nil"/>
              <w:left w:val="nil"/>
              <w:bottom w:val="single" w:sz="4" w:space="0" w:color="auto"/>
              <w:right w:val="nil"/>
            </w:tcBorders>
            <w:shd w:val="clear" w:color="auto" w:fill="D9D9D9" w:themeFill="background1" w:themeFillShade="D9"/>
          </w:tcPr>
          <w:p w14:paraId="3B74133A" w14:textId="77777777" w:rsidR="00BB2AA0" w:rsidRPr="006F6EE5" w:rsidRDefault="00BB2AA0" w:rsidP="00DB37C6">
            <w:pPr>
              <w:rPr>
                <w:rFonts w:ascii="Arial" w:hAnsi="Arial" w:cs="Arial"/>
                <w:b/>
              </w:rPr>
            </w:pPr>
            <w:r w:rsidRPr="006F6EE5">
              <w:rPr>
                <w:rFonts w:ascii="Arial" w:hAnsi="Arial" w:cs="Arial"/>
                <w:b/>
              </w:rPr>
              <w:t>Statement of Reasons</w:t>
            </w:r>
          </w:p>
        </w:tc>
      </w:tr>
      <w:tr w:rsidR="00BB2AA0" w:rsidRPr="006F6EE5" w14:paraId="271BFACB" w14:textId="77777777" w:rsidTr="00DB3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tcPr>
          <w:p w14:paraId="339CF2D1" w14:textId="77777777" w:rsidR="00BB2AA0" w:rsidRPr="006F6EE5" w:rsidRDefault="00BB2AA0" w:rsidP="00DB37C6">
            <w:pPr>
              <w:rPr>
                <w:rFonts w:ascii="Arial" w:hAnsi="Arial" w:cs="Arial"/>
              </w:rPr>
            </w:pPr>
            <w:r w:rsidRPr="006F6EE5">
              <w:rPr>
                <w:rFonts w:ascii="Arial" w:hAnsi="Arial" w:cs="Arial"/>
              </w:rPr>
              <w:t>The proposed development complies with the provisions of Byron Local Environmental Plan 1988.</w:t>
            </w:r>
          </w:p>
        </w:tc>
      </w:tr>
      <w:tr w:rsidR="00BB2AA0" w:rsidRPr="006F6EE5" w14:paraId="452A6F20" w14:textId="77777777" w:rsidTr="00DB3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tcPr>
          <w:p w14:paraId="7771006E" w14:textId="77777777" w:rsidR="00BB2AA0" w:rsidRPr="006F6EE5" w:rsidRDefault="00BB2AA0" w:rsidP="00DB37C6">
            <w:pPr>
              <w:rPr>
                <w:rFonts w:ascii="Arial" w:hAnsi="Arial" w:cs="Arial"/>
              </w:rPr>
            </w:pPr>
            <w:r w:rsidRPr="006F6EE5">
              <w:rPr>
                <w:rFonts w:ascii="Arial" w:hAnsi="Arial" w:cs="Arial"/>
              </w:rPr>
              <w:t>The proposed development complies with the provisions of Byron Local Environmental Plan 2014.</w:t>
            </w:r>
          </w:p>
        </w:tc>
      </w:tr>
      <w:tr w:rsidR="00BB2AA0" w:rsidRPr="006F6EE5" w14:paraId="0357F2C0" w14:textId="77777777" w:rsidTr="00DB3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tcPr>
          <w:p w14:paraId="07F5FF83" w14:textId="77777777" w:rsidR="00BB2AA0" w:rsidRPr="006F6EE5" w:rsidRDefault="00BB2AA0" w:rsidP="00DB37C6">
            <w:pPr>
              <w:rPr>
                <w:rFonts w:ascii="Arial" w:hAnsi="Arial" w:cs="Arial"/>
              </w:rPr>
            </w:pPr>
            <w:r w:rsidRPr="006F6EE5">
              <w:rPr>
                <w:rFonts w:ascii="Arial" w:hAnsi="Arial" w:cs="Arial"/>
              </w:rPr>
              <w:t>The proposed development complies with relevant State Environmental Planning Policies</w:t>
            </w:r>
          </w:p>
        </w:tc>
      </w:tr>
      <w:tr w:rsidR="00BB2AA0" w:rsidRPr="006F6EE5" w14:paraId="3C3280FC" w14:textId="77777777" w:rsidTr="00DB3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tcPr>
          <w:p w14:paraId="60085F07" w14:textId="77777777" w:rsidR="00BB2AA0" w:rsidRPr="006F6EE5" w:rsidRDefault="00BB2AA0" w:rsidP="00DB37C6">
            <w:pPr>
              <w:rPr>
                <w:rFonts w:ascii="Arial" w:hAnsi="Arial" w:cs="Arial"/>
              </w:rPr>
            </w:pPr>
            <w:r w:rsidRPr="006F6EE5">
              <w:rPr>
                <w:rFonts w:ascii="Arial" w:hAnsi="Arial" w:cs="Arial"/>
              </w:rPr>
              <w:t>The proposed development complies with relevant provisions of Development Control Plan 2014</w:t>
            </w:r>
          </w:p>
        </w:tc>
      </w:tr>
      <w:tr w:rsidR="00BB2AA0" w:rsidRPr="006F6EE5" w14:paraId="0BF8F062" w14:textId="77777777" w:rsidTr="00DB3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tcPr>
          <w:p w14:paraId="788B1D88" w14:textId="77777777" w:rsidR="00BB2AA0" w:rsidRPr="006F6EE5" w:rsidRDefault="00BB2AA0" w:rsidP="00DB37C6">
            <w:pPr>
              <w:rPr>
                <w:rFonts w:ascii="Arial" w:hAnsi="Arial" w:cs="Arial"/>
              </w:rPr>
            </w:pPr>
            <w:r w:rsidRPr="006F6EE5">
              <w:rPr>
                <w:rFonts w:ascii="Arial" w:hAnsi="Arial" w:cs="Arial"/>
              </w:rPr>
              <w:t>The proposed development complies with relevant provisions of Development Control Plan 2010</w:t>
            </w:r>
          </w:p>
        </w:tc>
      </w:tr>
      <w:tr w:rsidR="00BB2AA0" w:rsidRPr="006F6EE5" w14:paraId="430BC6F0" w14:textId="77777777" w:rsidTr="00DB3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tcPr>
          <w:p w14:paraId="682A8A62" w14:textId="77777777" w:rsidR="00BB2AA0" w:rsidRPr="006F6EE5" w:rsidRDefault="00BB2AA0" w:rsidP="00DB37C6">
            <w:pPr>
              <w:rPr>
                <w:rFonts w:ascii="Arial" w:hAnsi="Arial" w:cs="Arial"/>
              </w:rPr>
            </w:pPr>
            <w:r w:rsidRPr="006F6EE5">
              <w:rPr>
                <w:rFonts w:ascii="Arial" w:hAnsi="Arial" w:cs="Arial"/>
              </w:rPr>
              <w:t xml:space="preserve">The proposed development complies with Environmental Planning &amp; Assessment Regulation 2000 considerations. </w:t>
            </w:r>
          </w:p>
        </w:tc>
      </w:tr>
      <w:tr w:rsidR="00BB2AA0" w:rsidRPr="006F6EE5" w14:paraId="4CD16378" w14:textId="77777777" w:rsidTr="00DB3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tcPr>
          <w:p w14:paraId="35DBD043" w14:textId="77777777" w:rsidR="00BB2AA0" w:rsidRPr="006F6EE5" w:rsidRDefault="00BB2AA0" w:rsidP="00DB37C6">
            <w:pPr>
              <w:rPr>
                <w:rFonts w:ascii="Arial" w:hAnsi="Arial" w:cs="Arial"/>
              </w:rPr>
            </w:pPr>
            <w:r w:rsidRPr="006F6EE5">
              <w:rPr>
                <w:rFonts w:ascii="Arial" w:hAnsi="Arial" w:cs="Arial"/>
              </w:rPr>
              <w:t xml:space="preserve">The proposed development will not have significant adverse impact on the natural, </w:t>
            </w:r>
            <w:proofErr w:type="gramStart"/>
            <w:r w:rsidRPr="006F6EE5">
              <w:rPr>
                <w:rFonts w:ascii="Arial" w:hAnsi="Arial" w:cs="Arial"/>
              </w:rPr>
              <w:t>built</w:t>
            </w:r>
            <w:proofErr w:type="gramEnd"/>
            <w:r w:rsidRPr="006F6EE5">
              <w:rPr>
                <w:rFonts w:ascii="Arial" w:hAnsi="Arial" w:cs="Arial"/>
              </w:rPr>
              <w:t xml:space="preserve"> or social environment or economic impacts on the locality.</w:t>
            </w:r>
          </w:p>
        </w:tc>
      </w:tr>
      <w:tr w:rsidR="00BB2AA0" w:rsidRPr="006F6EE5" w14:paraId="4E0A7D5F" w14:textId="77777777" w:rsidTr="00DB3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tcPr>
          <w:p w14:paraId="17E1D73A" w14:textId="77777777" w:rsidR="00BB2AA0" w:rsidRPr="006F6EE5" w:rsidRDefault="00BB2AA0" w:rsidP="00DB37C6">
            <w:pPr>
              <w:rPr>
                <w:rFonts w:ascii="Arial" w:hAnsi="Arial" w:cs="Arial"/>
              </w:rPr>
            </w:pPr>
            <w:r w:rsidRPr="006F6EE5">
              <w:rPr>
                <w:rFonts w:ascii="Arial" w:hAnsi="Arial" w:cs="Arial"/>
              </w:rPr>
              <w:t>The proposed development is considered suitable for the proposed site.</w:t>
            </w:r>
          </w:p>
        </w:tc>
      </w:tr>
      <w:tr w:rsidR="00BB2AA0" w:rsidRPr="006F6EE5" w14:paraId="43B70EF7" w14:textId="77777777" w:rsidTr="00DB3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tcPr>
          <w:p w14:paraId="03789349" w14:textId="77777777" w:rsidR="00BB2AA0" w:rsidRPr="006F6EE5" w:rsidRDefault="00BB2AA0" w:rsidP="00DB37C6">
            <w:pPr>
              <w:rPr>
                <w:rFonts w:ascii="Arial" w:hAnsi="Arial" w:cs="Arial"/>
              </w:rPr>
            </w:pPr>
            <w:r w:rsidRPr="006F6EE5">
              <w:rPr>
                <w:rFonts w:ascii="Arial" w:hAnsi="Arial" w:cs="Arial"/>
              </w:rPr>
              <w:t>The development application was notified/advertised in accordance with Council’s Community Participation Plan. Issues raised in the submissions have been addressed during assessment of the application.</w:t>
            </w:r>
          </w:p>
        </w:tc>
      </w:tr>
      <w:tr w:rsidR="00BB2AA0" w:rsidRPr="006F6EE5" w14:paraId="277F5E4C" w14:textId="77777777" w:rsidTr="00DB3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tcPr>
          <w:p w14:paraId="60C60374" w14:textId="77777777" w:rsidR="00BB2AA0" w:rsidRPr="006F6EE5" w:rsidRDefault="00BB2AA0" w:rsidP="00DB37C6">
            <w:pPr>
              <w:rPr>
                <w:rFonts w:ascii="Arial" w:hAnsi="Arial" w:cs="Arial"/>
              </w:rPr>
            </w:pPr>
            <w:r w:rsidRPr="006F6EE5">
              <w:rPr>
                <w:rFonts w:ascii="Arial" w:hAnsi="Arial" w:cs="Arial"/>
              </w:rPr>
              <w:t>The proposed development is unlikely to prejudice or compromise the public interest.</w:t>
            </w:r>
          </w:p>
        </w:tc>
      </w:tr>
      <w:tr w:rsidR="00BB2AA0" w:rsidRPr="006F6EE5" w14:paraId="34DD7870" w14:textId="77777777" w:rsidTr="00DB3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tcPr>
          <w:p w14:paraId="5C514553" w14:textId="77777777" w:rsidR="00BB2AA0" w:rsidRPr="006F6EE5" w:rsidRDefault="00BB2AA0" w:rsidP="00DB37C6">
            <w:pPr>
              <w:rPr>
                <w:rFonts w:ascii="Arial" w:hAnsi="Arial" w:cs="Arial"/>
              </w:rPr>
            </w:pPr>
            <w:r w:rsidRPr="006F6EE5">
              <w:rPr>
                <w:rFonts w:ascii="Arial" w:hAnsi="Arial" w:cs="Arial"/>
              </w:rPr>
              <w:t xml:space="preserve">The proposed development will not have a detrimental impact on the heritage character of the </w:t>
            </w:r>
            <w:proofErr w:type="gramStart"/>
            <w:r w:rsidRPr="006F6EE5">
              <w:rPr>
                <w:rFonts w:ascii="Arial" w:hAnsi="Arial" w:cs="Arial"/>
              </w:rPr>
              <w:t>precinct</w:t>
            </w:r>
            <w:proofErr w:type="gramEnd"/>
            <w:r w:rsidRPr="006F6EE5">
              <w:rPr>
                <w:rFonts w:ascii="Arial" w:hAnsi="Arial" w:cs="Arial"/>
              </w:rPr>
              <w:t xml:space="preserve"> or the buildings contained on the site. It is considered consistent with the heritage provisions contained within Clause 5.10 of Local Environmental Plan 2014.</w:t>
            </w:r>
          </w:p>
        </w:tc>
      </w:tr>
      <w:tr w:rsidR="00BB2AA0" w:rsidRPr="006F6EE5" w14:paraId="67691355" w14:textId="77777777" w:rsidTr="00DB3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tcPr>
          <w:p w14:paraId="2F62411F" w14:textId="77777777" w:rsidR="00BB2AA0" w:rsidRPr="006F6EE5" w:rsidRDefault="00BB2AA0" w:rsidP="00DB37C6">
            <w:pPr>
              <w:rPr>
                <w:rFonts w:ascii="Arial" w:hAnsi="Arial" w:cs="Arial"/>
              </w:rPr>
            </w:pPr>
            <w:r w:rsidRPr="006F6EE5">
              <w:rPr>
                <w:rFonts w:ascii="Arial" w:hAnsi="Arial" w:cs="Arial"/>
              </w:rPr>
              <w:t xml:space="preserve">The proposed development will not have a detrimental impact on the heritage character of the </w:t>
            </w:r>
            <w:proofErr w:type="gramStart"/>
            <w:r w:rsidRPr="006F6EE5">
              <w:rPr>
                <w:rFonts w:ascii="Arial" w:hAnsi="Arial" w:cs="Arial"/>
              </w:rPr>
              <w:t>precinct</w:t>
            </w:r>
            <w:proofErr w:type="gramEnd"/>
            <w:r w:rsidRPr="006F6EE5">
              <w:rPr>
                <w:rFonts w:ascii="Arial" w:hAnsi="Arial" w:cs="Arial"/>
              </w:rPr>
              <w:t xml:space="preserve"> or the buildings contained on the site. It is considered consistent with the heritage provisions contained within Development Control Plan 2014. </w:t>
            </w:r>
          </w:p>
        </w:tc>
      </w:tr>
    </w:tbl>
    <w:p w14:paraId="45179240" w14:textId="77777777" w:rsidR="00BB2AA0" w:rsidRPr="006F6EE5" w:rsidRDefault="00BB2AA0" w:rsidP="00BB2AA0">
      <w:pPr>
        <w:rPr>
          <w:rFonts w:ascii="Arial" w:hAnsi="Arial" w:cs="Arial"/>
        </w:rPr>
      </w:pPr>
    </w:p>
    <w:tbl>
      <w:tblPr>
        <w:tblStyle w:val="TableGrid"/>
        <w:tblW w:w="5000" w:type="pct"/>
        <w:tblLook w:val="04A0" w:firstRow="1" w:lastRow="0" w:firstColumn="1" w:lastColumn="0" w:noHBand="0" w:noVBand="1"/>
      </w:tblPr>
      <w:tblGrid>
        <w:gridCol w:w="9016"/>
      </w:tblGrid>
      <w:tr w:rsidR="00BB2AA0" w:rsidRPr="006F6EE5" w14:paraId="58BC7062" w14:textId="77777777" w:rsidTr="00DB37C6">
        <w:tc>
          <w:tcPr>
            <w:tcW w:w="5000" w:type="pct"/>
            <w:shd w:val="clear" w:color="auto" w:fill="D9D9D9" w:themeFill="background1" w:themeFillShade="D9"/>
          </w:tcPr>
          <w:p w14:paraId="34526A15" w14:textId="77777777" w:rsidR="00BB2AA0" w:rsidRPr="006F6EE5" w:rsidRDefault="00BB2AA0" w:rsidP="00DB37C6">
            <w:pPr>
              <w:rPr>
                <w:rFonts w:ascii="Arial" w:hAnsi="Arial" w:cs="Arial"/>
                <w:b/>
              </w:rPr>
            </w:pPr>
            <w:r w:rsidRPr="006F6EE5">
              <w:rPr>
                <w:rFonts w:ascii="Arial" w:hAnsi="Arial" w:cs="Arial"/>
                <w:b/>
              </w:rPr>
              <w:t>How community views were addressed</w:t>
            </w:r>
          </w:p>
        </w:tc>
      </w:tr>
      <w:tr w:rsidR="00BB2AA0" w:rsidRPr="006F6EE5" w14:paraId="2E117989" w14:textId="77777777" w:rsidTr="00DB37C6">
        <w:tc>
          <w:tcPr>
            <w:tcW w:w="5000" w:type="pct"/>
          </w:tcPr>
          <w:p w14:paraId="503047C0" w14:textId="77777777" w:rsidR="00BB2AA0" w:rsidRPr="006F6EE5" w:rsidRDefault="00BB2AA0" w:rsidP="00DB37C6">
            <w:pPr>
              <w:rPr>
                <w:rFonts w:ascii="Arial" w:hAnsi="Arial" w:cs="Arial"/>
              </w:rPr>
            </w:pPr>
            <w:r w:rsidRPr="006F6EE5">
              <w:rPr>
                <w:rFonts w:ascii="Arial" w:hAnsi="Arial" w:cs="Arial"/>
              </w:rPr>
              <w:t xml:space="preserve">The DA was advertised in accordance with Council’s Community Participation Plan. The submissions received were considered on merit and addressed during assessment of the application. </w:t>
            </w:r>
          </w:p>
          <w:p w14:paraId="673D7D05" w14:textId="77777777" w:rsidR="00BB2AA0" w:rsidRPr="006F6EE5" w:rsidRDefault="00BB2AA0" w:rsidP="00DB37C6">
            <w:pPr>
              <w:rPr>
                <w:rFonts w:ascii="Arial" w:hAnsi="Arial" w:cs="Arial"/>
              </w:rPr>
            </w:pPr>
          </w:p>
          <w:p w14:paraId="3CF214B7" w14:textId="77777777" w:rsidR="00BB2AA0" w:rsidRPr="006F6EE5" w:rsidRDefault="00BB2AA0" w:rsidP="00DB37C6">
            <w:pPr>
              <w:rPr>
                <w:rFonts w:ascii="Arial" w:hAnsi="Arial" w:cs="Arial"/>
              </w:rPr>
            </w:pPr>
            <w:r w:rsidRPr="006F6EE5">
              <w:rPr>
                <w:rFonts w:ascii="Arial" w:hAnsi="Arial" w:cs="Arial"/>
              </w:rPr>
              <w:t>To view the considerations, please contact Council to view a copy of the assessment report relating to this DA.</w:t>
            </w:r>
          </w:p>
        </w:tc>
      </w:tr>
    </w:tbl>
    <w:p w14:paraId="6F705A6D" w14:textId="77777777" w:rsidR="00BB2AA0" w:rsidRPr="006F6EE5" w:rsidRDefault="00BB2AA0" w:rsidP="00BB2AA0">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57" w:type="dxa"/>
        </w:tblCellMar>
        <w:tblLook w:val="04A0" w:firstRow="1" w:lastRow="0" w:firstColumn="1" w:lastColumn="0" w:noHBand="0" w:noVBand="1"/>
      </w:tblPr>
      <w:tblGrid>
        <w:gridCol w:w="9026"/>
      </w:tblGrid>
      <w:tr w:rsidR="00BB2AA0" w:rsidRPr="006F6EE5" w14:paraId="6764D1DB" w14:textId="77777777" w:rsidTr="00DB37C6">
        <w:tc>
          <w:tcPr>
            <w:tcW w:w="9026" w:type="dxa"/>
            <w:tcBorders>
              <w:bottom w:val="single" w:sz="4" w:space="0" w:color="auto"/>
            </w:tcBorders>
            <w:shd w:val="clear" w:color="auto" w:fill="auto"/>
          </w:tcPr>
          <w:p w14:paraId="444A09C0" w14:textId="77777777" w:rsidR="00BB2AA0" w:rsidRPr="006F6EE5" w:rsidRDefault="00BB2AA0" w:rsidP="00DB37C6">
            <w:pPr>
              <w:pStyle w:val="Heading1"/>
              <w:rPr>
                <w:szCs w:val="22"/>
              </w:rPr>
            </w:pPr>
            <w:r w:rsidRPr="006F6EE5">
              <w:rPr>
                <w:szCs w:val="22"/>
              </w:rPr>
              <w:t>NOTES</w:t>
            </w:r>
          </w:p>
        </w:tc>
      </w:tr>
      <w:tr w:rsidR="00BB2AA0" w:rsidRPr="006F6EE5" w14:paraId="229A4440" w14:textId="77777777" w:rsidTr="00DB37C6">
        <w:tc>
          <w:tcPr>
            <w:tcW w:w="9026" w:type="dxa"/>
            <w:tcBorders>
              <w:top w:val="single" w:sz="4" w:space="0" w:color="auto"/>
            </w:tcBorders>
          </w:tcPr>
          <w:p w14:paraId="21D3A6DC" w14:textId="77777777" w:rsidR="00BB2AA0" w:rsidRPr="006F6EE5" w:rsidRDefault="00BB2AA0" w:rsidP="00DB37C6">
            <w:pPr>
              <w:rPr>
                <w:rFonts w:ascii="Arial" w:hAnsi="Arial" w:cs="Arial"/>
              </w:rPr>
            </w:pPr>
            <w:r w:rsidRPr="006F6EE5">
              <w:rPr>
                <w:rFonts w:ascii="Arial" w:hAnsi="Arial" w:cs="Arial"/>
                <w:b/>
              </w:rPr>
              <w:t>Construction Certificate required:</w:t>
            </w:r>
          </w:p>
          <w:p w14:paraId="4FB519C4" w14:textId="77777777" w:rsidR="00BB2AA0" w:rsidRPr="006F6EE5" w:rsidRDefault="00BB2AA0" w:rsidP="00DB37C6">
            <w:pPr>
              <w:rPr>
                <w:rFonts w:ascii="Arial" w:hAnsi="Arial" w:cs="Arial"/>
              </w:rPr>
            </w:pPr>
            <w:r w:rsidRPr="006F6EE5">
              <w:rPr>
                <w:rFonts w:ascii="Arial" w:hAnsi="Arial" w:cs="Arial"/>
              </w:rPr>
              <w:t xml:space="preserve">This development consent is issued under the Environmental Planning and Assessment Act 1979 and does not relate to structural aspects or specifications of the building under the Building Code of Australia. All buildings and alterations require the issue of a Construction Certificate prior to works commencing. </w:t>
            </w:r>
          </w:p>
          <w:p w14:paraId="71AA57DB" w14:textId="77777777" w:rsidR="00BB2AA0" w:rsidRPr="006F6EE5" w:rsidRDefault="00BB2AA0" w:rsidP="00DB37C6">
            <w:pPr>
              <w:rPr>
                <w:rFonts w:ascii="Arial" w:hAnsi="Arial" w:cs="Arial"/>
              </w:rPr>
            </w:pPr>
          </w:p>
          <w:p w14:paraId="2EF95CBA" w14:textId="77777777" w:rsidR="00BB2AA0" w:rsidRPr="006F6EE5" w:rsidRDefault="00BB2AA0" w:rsidP="00DB37C6">
            <w:pPr>
              <w:rPr>
                <w:rFonts w:ascii="Arial" w:hAnsi="Arial" w:cs="Arial"/>
              </w:rPr>
            </w:pPr>
            <w:r w:rsidRPr="006F6EE5">
              <w:rPr>
                <w:rFonts w:ascii="Arial" w:hAnsi="Arial" w:cs="Arial"/>
              </w:rPr>
              <w:t xml:space="preserve">Application for a Construction Certificate must be made online using the </w:t>
            </w:r>
            <w:hyperlink r:id="rId22" w:history="1">
              <w:r w:rsidRPr="006F6EE5">
                <w:rPr>
                  <w:rStyle w:val="Hyperlink"/>
                  <w:rFonts w:ascii="Arial" w:hAnsi="Arial" w:cs="Arial"/>
                </w:rPr>
                <w:t>NSW Planning Portal</w:t>
              </w:r>
            </w:hyperlink>
            <w:r w:rsidRPr="006F6EE5">
              <w:rPr>
                <w:rFonts w:ascii="Arial" w:hAnsi="Arial" w:cs="Arial"/>
              </w:rPr>
              <w:t>.</w:t>
            </w:r>
          </w:p>
          <w:p w14:paraId="2F672244" w14:textId="77777777" w:rsidR="00BB2AA0" w:rsidRPr="006F6EE5" w:rsidRDefault="00BB2AA0" w:rsidP="00DB37C6">
            <w:pPr>
              <w:rPr>
                <w:rFonts w:ascii="Arial" w:hAnsi="Arial" w:cs="Arial"/>
              </w:rPr>
            </w:pPr>
          </w:p>
        </w:tc>
      </w:tr>
      <w:tr w:rsidR="00BB2AA0" w:rsidRPr="006F6EE5" w14:paraId="7EBD2FF2" w14:textId="77777777" w:rsidTr="00DB37C6">
        <w:tc>
          <w:tcPr>
            <w:tcW w:w="9026" w:type="dxa"/>
          </w:tcPr>
          <w:p w14:paraId="133911E9" w14:textId="77777777" w:rsidR="00BB2AA0" w:rsidRPr="006F6EE5" w:rsidRDefault="00BB2AA0" w:rsidP="00DB37C6">
            <w:pPr>
              <w:rPr>
                <w:rFonts w:ascii="Arial" w:hAnsi="Arial" w:cs="Arial"/>
                <w:b/>
              </w:rPr>
            </w:pPr>
            <w:r w:rsidRPr="006F6EE5">
              <w:rPr>
                <w:rFonts w:ascii="Arial" w:hAnsi="Arial" w:cs="Arial"/>
                <w:b/>
              </w:rPr>
              <w:lastRenderedPageBreak/>
              <w:t>Principal Certifying Authority:</w:t>
            </w:r>
          </w:p>
          <w:p w14:paraId="0F70D623" w14:textId="77777777" w:rsidR="00BB2AA0" w:rsidRPr="006F6EE5" w:rsidRDefault="00BB2AA0" w:rsidP="00DB37C6">
            <w:pPr>
              <w:rPr>
                <w:rFonts w:ascii="Arial" w:hAnsi="Arial" w:cs="Arial"/>
              </w:rPr>
            </w:pPr>
            <w:r w:rsidRPr="006F6EE5">
              <w:rPr>
                <w:rFonts w:ascii="Arial" w:hAnsi="Arial" w:cs="Arial"/>
              </w:rPr>
              <w:t xml:space="preserve">Work must not commence until the applicant </w:t>
            </w:r>
            <w:proofErr w:type="gramStart"/>
            <w:r w:rsidRPr="006F6EE5">
              <w:rPr>
                <w:rFonts w:ascii="Arial" w:hAnsi="Arial" w:cs="Arial"/>
              </w:rPr>
              <w:t>has:-</w:t>
            </w:r>
            <w:proofErr w:type="gramEnd"/>
          </w:p>
          <w:p w14:paraId="76D3C2EB" w14:textId="77777777" w:rsidR="00BB2AA0" w:rsidRPr="006F6EE5" w:rsidRDefault="00BB2AA0" w:rsidP="00DB37C6">
            <w:pPr>
              <w:ind w:left="567" w:hanging="567"/>
              <w:rPr>
                <w:rFonts w:ascii="Arial" w:hAnsi="Arial" w:cs="Arial"/>
              </w:rPr>
            </w:pPr>
            <w:r w:rsidRPr="006F6EE5">
              <w:rPr>
                <w:rFonts w:ascii="Arial" w:hAnsi="Arial" w:cs="Arial"/>
              </w:rPr>
              <w:t>a.</w:t>
            </w:r>
            <w:r w:rsidRPr="006F6EE5">
              <w:rPr>
                <w:rFonts w:ascii="Arial" w:hAnsi="Arial" w:cs="Arial"/>
              </w:rPr>
              <w:tab/>
              <w:t>appointed a Principal Certifying Authority (if the Council is not the PCA); and</w:t>
            </w:r>
          </w:p>
          <w:p w14:paraId="34E9B924" w14:textId="77777777" w:rsidR="00BB2AA0" w:rsidRPr="006F6EE5" w:rsidRDefault="00BB2AA0" w:rsidP="00DB37C6">
            <w:pPr>
              <w:ind w:left="567" w:hanging="567"/>
              <w:rPr>
                <w:rFonts w:ascii="Arial" w:hAnsi="Arial" w:cs="Arial"/>
              </w:rPr>
            </w:pPr>
            <w:r w:rsidRPr="006F6EE5">
              <w:rPr>
                <w:rFonts w:ascii="Arial" w:hAnsi="Arial" w:cs="Arial"/>
              </w:rPr>
              <w:t>b.</w:t>
            </w:r>
            <w:r w:rsidRPr="006F6EE5">
              <w:rPr>
                <w:rFonts w:ascii="Arial" w:hAnsi="Arial" w:cs="Arial"/>
              </w:rPr>
              <w:tab/>
              <w:t xml:space="preserve">given Council at least two </w:t>
            </w:r>
            <w:proofErr w:type="spellStart"/>
            <w:r w:rsidRPr="006F6EE5">
              <w:rPr>
                <w:rFonts w:ascii="Arial" w:hAnsi="Arial" w:cs="Arial"/>
              </w:rPr>
              <w:t>days notice</w:t>
            </w:r>
            <w:proofErr w:type="spellEnd"/>
            <w:r w:rsidRPr="006F6EE5">
              <w:rPr>
                <w:rFonts w:ascii="Arial" w:hAnsi="Arial" w:cs="Arial"/>
              </w:rPr>
              <w:t xml:space="preserve"> of the intention to commence the erection of the building. Notice must be given by using the prescribed ‘Form 7’.</w:t>
            </w:r>
          </w:p>
          <w:p w14:paraId="05707904" w14:textId="77777777" w:rsidR="00BB2AA0" w:rsidRPr="006F6EE5" w:rsidRDefault="00BB2AA0" w:rsidP="00DB37C6">
            <w:pPr>
              <w:ind w:left="567" w:hanging="567"/>
              <w:rPr>
                <w:rFonts w:ascii="Arial" w:hAnsi="Arial" w:cs="Arial"/>
              </w:rPr>
            </w:pPr>
            <w:r w:rsidRPr="006F6EE5">
              <w:rPr>
                <w:rFonts w:ascii="Arial" w:hAnsi="Arial" w:cs="Arial"/>
              </w:rPr>
              <w:t>c.</w:t>
            </w:r>
            <w:r w:rsidRPr="006F6EE5">
              <w:rPr>
                <w:rFonts w:ascii="Arial" w:hAnsi="Arial" w:cs="Arial"/>
              </w:rPr>
              <w:tab/>
              <w:t>notified the Principal Certifying Authority of the Compliance with Part 6 of the Home Building Act 1989.</w:t>
            </w:r>
          </w:p>
          <w:p w14:paraId="46DF4740" w14:textId="77777777" w:rsidR="00BB2AA0" w:rsidRPr="006F6EE5" w:rsidRDefault="00BB2AA0" w:rsidP="00DB37C6">
            <w:pPr>
              <w:rPr>
                <w:rFonts w:ascii="Arial" w:hAnsi="Arial" w:cs="Arial"/>
                <w:b/>
              </w:rPr>
            </w:pPr>
          </w:p>
        </w:tc>
      </w:tr>
      <w:tr w:rsidR="00BB2AA0" w:rsidRPr="006F6EE5" w14:paraId="409754B3" w14:textId="77777777" w:rsidTr="00DB37C6">
        <w:tc>
          <w:tcPr>
            <w:tcW w:w="9026" w:type="dxa"/>
          </w:tcPr>
          <w:p w14:paraId="3AE564FB" w14:textId="77777777" w:rsidR="00BB2AA0" w:rsidRPr="006F6EE5" w:rsidRDefault="00BB2AA0" w:rsidP="00DB37C6">
            <w:pPr>
              <w:rPr>
                <w:rFonts w:ascii="Arial" w:hAnsi="Arial" w:cs="Arial"/>
              </w:rPr>
            </w:pPr>
            <w:r w:rsidRPr="006F6EE5">
              <w:rPr>
                <w:rFonts w:ascii="Arial" w:hAnsi="Arial" w:cs="Arial"/>
                <w:b/>
              </w:rPr>
              <w:t>Occupation Certificate required:</w:t>
            </w:r>
          </w:p>
          <w:p w14:paraId="0D5FB3A6" w14:textId="77777777" w:rsidR="00BB2AA0" w:rsidRPr="006F6EE5" w:rsidRDefault="00BB2AA0" w:rsidP="00DB37C6">
            <w:pPr>
              <w:rPr>
                <w:rFonts w:ascii="Arial" w:hAnsi="Arial" w:cs="Arial"/>
              </w:rPr>
            </w:pPr>
            <w:r w:rsidRPr="006F6EE5">
              <w:rPr>
                <w:rFonts w:ascii="Arial" w:hAnsi="Arial" w:cs="Arial"/>
              </w:rPr>
              <w:t>The building must not be occupied until the Principal Certifying Authority has issued an Occupation Certificate.</w:t>
            </w:r>
          </w:p>
          <w:p w14:paraId="2B7B9F34" w14:textId="77777777" w:rsidR="00BB2AA0" w:rsidRPr="006F6EE5" w:rsidRDefault="00BB2AA0" w:rsidP="00DB37C6">
            <w:pPr>
              <w:rPr>
                <w:rFonts w:ascii="Arial" w:hAnsi="Arial" w:cs="Arial"/>
                <w:b/>
              </w:rPr>
            </w:pPr>
          </w:p>
        </w:tc>
      </w:tr>
      <w:tr w:rsidR="00BB2AA0" w:rsidRPr="006F6EE5" w14:paraId="0FF68BCB" w14:textId="77777777" w:rsidTr="00DB37C6">
        <w:tc>
          <w:tcPr>
            <w:tcW w:w="9026" w:type="dxa"/>
          </w:tcPr>
          <w:p w14:paraId="08992375" w14:textId="77777777" w:rsidR="00BB2AA0" w:rsidRPr="006F6EE5" w:rsidRDefault="00BB2AA0" w:rsidP="00DB37C6">
            <w:pPr>
              <w:rPr>
                <w:rFonts w:ascii="Arial" w:hAnsi="Arial" w:cs="Arial"/>
                <w:b/>
              </w:rPr>
            </w:pPr>
            <w:r w:rsidRPr="006F6EE5">
              <w:rPr>
                <w:rFonts w:ascii="Arial" w:hAnsi="Arial" w:cs="Arial"/>
                <w:b/>
              </w:rPr>
              <w:t>Protection of the Environment Operations Act 1997:</w:t>
            </w:r>
          </w:p>
          <w:p w14:paraId="75F1FD77" w14:textId="77777777" w:rsidR="00BB2AA0" w:rsidRPr="006F6EE5" w:rsidRDefault="00BB2AA0" w:rsidP="00DB37C6">
            <w:pPr>
              <w:rPr>
                <w:rFonts w:ascii="Arial" w:hAnsi="Arial" w:cs="Arial"/>
              </w:rPr>
            </w:pPr>
            <w:r w:rsidRPr="006F6EE5">
              <w:rPr>
                <w:rFonts w:ascii="Arial" w:hAnsi="Arial" w:cs="Arial"/>
              </w:rPr>
              <w:t>It is an offence under the provisions of the Protection of the Environment Operations Act 1997 to act in a manner causing, or likely to cause, harm to the environment. Anyone allowing material to enter a waterway or leaving material where it can be washed off-site may be subject to a penalty infringement notice (“on-the-spot fine”) or prosecution.</w:t>
            </w:r>
          </w:p>
          <w:p w14:paraId="5F95C6C0" w14:textId="77777777" w:rsidR="00BB2AA0" w:rsidRPr="006F6EE5" w:rsidRDefault="00BB2AA0" w:rsidP="00DB37C6">
            <w:pPr>
              <w:rPr>
                <w:rFonts w:ascii="Arial" w:hAnsi="Arial" w:cs="Arial"/>
                <w:b/>
              </w:rPr>
            </w:pPr>
          </w:p>
        </w:tc>
      </w:tr>
      <w:tr w:rsidR="00BB2AA0" w:rsidRPr="006F6EE5" w14:paraId="00CB8F37" w14:textId="77777777" w:rsidTr="00DB37C6">
        <w:tc>
          <w:tcPr>
            <w:tcW w:w="9026" w:type="dxa"/>
          </w:tcPr>
          <w:p w14:paraId="005DAEA3" w14:textId="77777777" w:rsidR="00BB2AA0" w:rsidRPr="00602432" w:rsidRDefault="00BB2AA0" w:rsidP="00DB37C6">
            <w:pPr>
              <w:autoSpaceDE w:val="0"/>
              <w:autoSpaceDN w:val="0"/>
              <w:adjustRightInd w:val="0"/>
              <w:rPr>
                <w:rFonts w:ascii="Arial" w:hAnsi="Arial" w:cs="Arial"/>
                <w:color w:val="000000"/>
              </w:rPr>
            </w:pPr>
            <w:r w:rsidRPr="00602432">
              <w:rPr>
                <w:rFonts w:ascii="Arial" w:hAnsi="Arial" w:cs="Arial"/>
                <w:b/>
                <w:bCs/>
                <w:color w:val="000000"/>
              </w:rPr>
              <w:t xml:space="preserve">Contamination of the rail land </w:t>
            </w:r>
          </w:p>
          <w:p w14:paraId="2501460F" w14:textId="77777777" w:rsidR="00BB2AA0" w:rsidRPr="00602432" w:rsidRDefault="00BB2AA0" w:rsidP="00DB37C6">
            <w:pPr>
              <w:autoSpaceDE w:val="0"/>
              <w:autoSpaceDN w:val="0"/>
              <w:adjustRightInd w:val="0"/>
              <w:rPr>
                <w:rFonts w:ascii="Arial" w:hAnsi="Arial" w:cs="Arial"/>
                <w:color w:val="000000"/>
              </w:rPr>
            </w:pPr>
            <w:proofErr w:type="spellStart"/>
            <w:r w:rsidRPr="00602432">
              <w:rPr>
                <w:rFonts w:ascii="Arial" w:hAnsi="Arial" w:cs="Arial"/>
                <w:b/>
                <w:bCs/>
                <w:color w:val="000000"/>
              </w:rPr>
              <w:t>TfNSW</w:t>
            </w:r>
            <w:proofErr w:type="spellEnd"/>
            <w:r w:rsidRPr="00602432">
              <w:rPr>
                <w:rFonts w:ascii="Arial" w:hAnsi="Arial" w:cs="Arial"/>
                <w:b/>
                <w:bCs/>
                <w:color w:val="000000"/>
              </w:rPr>
              <w:t xml:space="preserve"> </w:t>
            </w:r>
            <w:r w:rsidRPr="00602432">
              <w:rPr>
                <w:rFonts w:ascii="Arial" w:hAnsi="Arial" w:cs="Arial"/>
                <w:color w:val="000000"/>
              </w:rPr>
              <w:t xml:space="preserve">is currently conduction an environmental assessment to identify contamination on the </w:t>
            </w:r>
            <w:r w:rsidRPr="00602432">
              <w:rPr>
                <w:rFonts w:ascii="Arial" w:hAnsi="Arial" w:cs="Arial"/>
                <w:b/>
                <w:bCs/>
                <w:color w:val="000000"/>
              </w:rPr>
              <w:t>CRN</w:t>
            </w:r>
            <w:r w:rsidRPr="00602432">
              <w:rPr>
                <w:rFonts w:ascii="Arial" w:hAnsi="Arial" w:cs="Arial"/>
                <w:color w:val="000000"/>
              </w:rPr>
              <w:t>. All railway corridors are generally deemed to be contaminated unless proven otherwise by sample testing. Contamination risk arises from both the construction (e.g., unknown fill used in rail construction) and operations (e.g., transportation of contaminated material, spills) of the railway. Potential contaminants could include, but are not limited to, heavy metals, PAHs, phenolics (boiler ash), Organochlorine Pesticides (</w:t>
            </w:r>
            <w:r w:rsidRPr="00602432">
              <w:rPr>
                <w:rFonts w:ascii="Arial" w:hAnsi="Arial" w:cs="Arial"/>
                <w:b/>
                <w:bCs/>
                <w:color w:val="000000"/>
              </w:rPr>
              <w:t>OCPs</w:t>
            </w:r>
            <w:r w:rsidRPr="00602432">
              <w:rPr>
                <w:rFonts w:ascii="Arial" w:hAnsi="Arial" w:cs="Arial"/>
                <w:color w:val="000000"/>
              </w:rPr>
              <w:t>) and Organophosphorus Pesticides (</w:t>
            </w:r>
            <w:r w:rsidRPr="00602432">
              <w:rPr>
                <w:rFonts w:ascii="Arial" w:hAnsi="Arial" w:cs="Arial"/>
                <w:b/>
                <w:bCs/>
                <w:color w:val="000000"/>
              </w:rPr>
              <w:t>OPPs</w:t>
            </w:r>
            <w:r w:rsidRPr="00602432">
              <w:rPr>
                <w:rFonts w:ascii="Arial" w:hAnsi="Arial" w:cs="Arial"/>
                <w:color w:val="000000"/>
              </w:rPr>
              <w:t xml:space="preserve">). Although, </w:t>
            </w:r>
            <w:proofErr w:type="spellStart"/>
            <w:r w:rsidRPr="00602432">
              <w:rPr>
                <w:rFonts w:ascii="Arial" w:hAnsi="Arial" w:cs="Arial"/>
                <w:color w:val="000000"/>
              </w:rPr>
              <w:t>TfNSW</w:t>
            </w:r>
            <w:proofErr w:type="spellEnd"/>
            <w:r w:rsidRPr="00602432">
              <w:rPr>
                <w:rFonts w:ascii="Arial" w:hAnsi="Arial" w:cs="Arial"/>
                <w:color w:val="000000"/>
              </w:rPr>
              <w:t xml:space="preserve"> is committed to ensure the health and wellbeing of the community, </w:t>
            </w:r>
            <w:proofErr w:type="spellStart"/>
            <w:r w:rsidRPr="00602432">
              <w:rPr>
                <w:rFonts w:ascii="Arial" w:hAnsi="Arial" w:cs="Arial"/>
                <w:color w:val="000000"/>
              </w:rPr>
              <w:t>TfNSW</w:t>
            </w:r>
            <w:proofErr w:type="spellEnd"/>
            <w:r w:rsidRPr="00602432">
              <w:rPr>
                <w:rFonts w:ascii="Arial" w:hAnsi="Arial" w:cs="Arial"/>
                <w:color w:val="000000"/>
              </w:rPr>
              <w:t xml:space="preserve"> is not aware of whether there are contaminants found in the rail corridor or on the common boundaries with the development site. </w:t>
            </w:r>
          </w:p>
          <w:p w14:paraId="3CE972AF" w14:textId="77777777" w:rsidR="00BB2AA0" w:rsidRDefault="00BB2AA0" w:rsidP="00DB37C6">
            <w:pPr>
              <w:rPr>
                <w:rFonts w:ascii="Arial" w:hAnsi="Arial" w:cs="Arial"/>
                <w:color w:val="000000"/>
              </w:rPr>
            </w:pPr>
            <w:r w:rsidRPr="00602432">
              <w:rPr>
                <w:rFonts w:ascii="Arial" w:hAnsi="Arial" w:cs="Arial"/>
                <w:color w:val="000000"/>
              </w:rPr>
              <w:t>Furthermore, in accordance with State Environmental Planning Policy (Resilience and Hazards) 2021-Section 4.6 ‘Contamination and remediation to be considered in determining development application’ (Previously State Environmental Planning Policy No. 55 – Remediation of Land) the consent authority (Council) must consider whether the land is contaminated.</w:t>
            </w:r>
          </w:p>
          <w:p w14:paraId="62E18581" w14:textId="77777777" w:rsidR="00BB2AA0" w:rsidRPr="006F6EE5" w:rsidRDefault="00BB2AA0" w:rsidP="00DB37C6">
            <w:pPr>
              <w:rPr>
                <w:rFonts w:ascii="Arial" w:hAnsi="Arial" w:cs="Arial"/>
                <w:b/>
              </w:rPr>
            </w:pPr>
          </w:p>
        </w:tc>
      </w:tr>
      <w:tr w:rsidR="00BB2AA0" w:rsidRPr="006F6EE5" w14:paraId="35205E2F" w14:textId="77777777" w:rsidTr="00DB37C6">
        <w:tc>
          <w:tcPr>
            <w:tcW w:w="9026" w:type="dxa"/>
          </w:tcPr>
          <w:p w14:paraId="1C41F34B" w14:textId="77777777" w:rsidR="00BB2AA0" w:rsidRPr="006F6EE5" w:rsidRDefault="00BB2AA0" w:rsidP="00DB37C6">
            <w:pPr>
              <w:rPr>
                <w:rFonts w:ascii="Arial" w:hAnsi="Arial" w:cs="Arial"/>
                <w:b/>
              </w:rPr>
            </w:pPr>
            <w:r w:rsidRPr="006F6EE5">
              <w:rPr>
                <w:rFonts w:ascii="Arial" w:hAnsi="Arial" w:cs="Arial"/>
                <w:b/>
              </w:rPr>
              <w:t xml:space="preserve">Penalties apply for failure to comply with development </w:t>
            </w:r>
            <w:proofErr w:type="gramStart"/>
            <w:r w:rsidRPr="006F6EE5">
              <w:rPr>
                <w:rFonts w:ascii="Arial" w:hAnsi="Arial" w:cs="Arial"/>
                <w:b/>
              </w:rPr>
              <w:t>consents</w:t>
            </w:r>
            <w:proofErr w:type="gramEnd"/>
          </w:p>
          <w:p w14:paraId="291F5492" w14:textId="77777777" w:rsidR="00BB2AA0" w:rsidRPr="006F6EE5" w:rsidRDefault="00BB2AA0" w:rsidP="00DB37C6">
            <w:pPr>
              <w:rPr>
                <w:rFonts w:ascii="Arial" w:hAnsi="Arial" w:cs="Arial"/>
              </w:rPr>
            </w:pPr>
            <w:r w:rsidRPr="006F6EE5">
              <w:rPr>
                <w:rFonts w:ascii="Arial" w:hAnsi="Arial" w:cs="Arial"/>
              </w:rPr>
              <w:t xml:space="preserve">Failure to comply with conditions of development consent may lead to an </w:t>
            </w:r>
            <w:proofErr w:type="gramStart"/>
            <w:r w:rsidRPr="006F6EE5">
              <w:rPr>
                <w:rFonts w:ascii="Arial" w:hAnsi="Arial" w:cs="Arial"/>
              </w:rPr>
              <w:t>on the spot</w:t>
            </w:r>
            <w:proofErr w:type="gramEnd"/>
            <w:r w:rsidRPr="006F6EE5">
              <w:rPr>
                <w:rFonts w:ascii="Arial" w:hAnsi="Arial" w:cs="Arial"/>
              </w:rPr>
              <w:t xml:space="preserve"> fine being issued pursuant to section 4.2(1) of the Environmental Planning &amp; Assessment Act 1979 or prosecution pursuant to section 9.50 of the Environmental Planning &amp; Assessment Act 1979.</w:t>
            </w:r>
          </w:p>
          <w:p w14:paraId="31FC3F97" w14:textId="77777777" w:rsidR="00BB2AA0" w:rsidRPr="006F6EE5" w:rsidRDefault="00BB2AA0" w:rsidP="00DB37C6">
            <w:pPr>
              <w:rPr>
                <w:rFonts w:ascii="Arial" w:hAnsi="Arial" w:cs="Arial"/>
                <w:b/>
              </w:rPr>
            </w:pPr>
          </w:p>
        </w:tc>
      </w:tr>
      <w:tr w:rsidR="00BB2AA0" w:rsidRPr="006F6EE5" w14:paraId="09C9BA0F" w14:textId="77777777" w:rsidTr="00DB37C6">
        <w:tc>
          <w:tcPr>
            <w:tcW w:w="9026" w:type="dxa"/>
          </w:tcPr>
          <w:p w14:paraId="35C9F67F" w14:textId="77777777" w:rsidR="00BB2AA0" w:rsidRDefault="00BB2AA0" w:rsidP="00DB37C6">
            <w:pPr>
              <w:rPr>
                <w:rFonts w:ascii="Arial" w:hAnsi="Arial" w:cs="Arial"/>
                <w:b/>
              </w:rPr>
            </w:pPr>
            <w:r>
              <w:rPr>
                <w:rFonts w:ascii="Arial" w:hAnsi="Arial" w:cs="Arial"/>
                <w:b/>
              </w:rPr>
              <w:t xml:space="preserve">Essential Energy </w:t>
            </w:r>
          </w:p>
          <w:p w14:paraId="200237EC" w14:textId="77777777" w:rsidR="00BB2AA0" w:rsidRDefault="00BB2AA0" w:rsidP="00BF5893">
            <w:pPr>
              <w:pStyle w:val="ListParagraph"/>
              <w:numPr>
                <w:ilvl w:val="3"/>
                <w:numId w:val="13"/>
              </w:numPr>
              <w:autoSpaceDE w:val="0"/>
              <w:autoSpaceDN w:val="0"/>
              <w:adjustRightInd w:val="0"/>
              <w:ind w:left="602" w:hanging="567"/>
              <w:rPr>
                <w:color w:val="000000"/>
              </w:rPr>
            </w:pPr>
            <w:r w:rsidRPr="006C7886">
              <w:rPr>
                <w:color w:val="000000"/>
              </w:rPr>
              <w:t>Prior to any demolition works commencing, any service line/s to the property/s must be disconnected.</w:t>
            </w:r>
          </w:p>
          <w:p w14:paraId="1028295C" w14:textId="77777777" w:rsidR="00BB2AA0" w:rsidRPr="006C7886" w:rsidRDefault="00BB2AA0" w:rsidP="00DB37C6">
            <w:pPr>
              <w:autoSpaceDE w:val="0"/>
              <w:autoSpaceDN w:val="0"/>
              <w:adjustRightInd w:val="0"/>
              <w:rPr>
                <w:color w:val="000000"/>
              </w:rPr>
            </w:pPr>
          </w:p>
          <w:p w14:paraId="6FC772FB" w14:textId="77777777" w:rsidR="00BB2AA0" w:rsidRDefault="00BB2AA0" w:rsidP="00BF5893">
            <w:pPr>
              <w:pStyle w:val="ListParagraph"/>
              <w:numPr>
                <w:ilvl w:val="3"/>
                <w:numId w:val="13"/>
              </w:numPr>
              <w:autoSpaceDE w:val="0"/>
              <w:autoSpaceDN w:val="0"/>
              <w:adjustRightInd w:val="0"/>
              <w:ind w:left="602" w:hanging="567"/>
              <w:rPr>
                <w:color w:val="000000"/>
              </w:rPr>
            </w:pPr>
            <w:r w:rsidRPr="006C7886">
              <w:rPr>
                <w:color w:val="000000"/>
              </w:rPr>
              <w:t xml:space="preserve">The Applicant will need to engage the services of an Accredited Service Provider to ensure adequate provision of power is available to the development in accordance with </w:t>
            </w:r>
            <w:r w:rsidRPr="006C7886">
              <w:rPr>
                <w:i/>
                <w:iCs/>
                <w:color w:val="000000"/>
              </w:rPr>
              <w:t>NSW Service and Installation Rules</w:t>
            </w:r>
            <w:r w:rsidRPr="006C7886">
              <w:rPr>
                <w:color w:val="000000"/>
              </w:rPr>
              <w:t>. This may mean that the existing service lines will need to be relocated, at the Applicant’s expense. A Level 2 Electrician will be able to advise on these requirements and carry out the required work to ensure compliance.</w:t>
            </w:r>
          </w:p>
          <w:p w14:paraId="5192E8BD" w14:textId="77777777" w:rsidR="00BB2AA0" w:rsidRPr="006C7886" w:rsidRDefault="00BB2AA0" w:rsidP="00DB37C6">
            <w:pPr>
              <w:pStyle w:val="ListParagraph"/>
              <w:rPr>
                <w:color w:val="000000"/>
              </w:rPr>
            </w:pPr>
          </w:p>
          <w:p w14:paraId="0BF787AF" w14:textId="77777777" w:rsidR="00BB2AA0" w:rsidRDefault="00BB2AA0" w:rsidP="00BF5893">
            <w:pPr>
              <w:pStyle w:val="ListParagraph"/>
              <w:numPr>
                <w:ilvl w:val="3"/>
                <w:numId w:val="13"/>
              </w:numPr>
              <w:autoSpaceDE w:val="0"/>
              <w:autoSpaceDN w:val="0"/>
              <w:adjustRightInd w:val="0"/>
              <w:ind w:left="602" w:hanging="567"/>
              <w:rPr>
                <w:color w:val="000000"/>
              </w:rPr>
            </w:pPr>
            <w:r w:rsidRPr="006C7886">
              <w:rPr>
                <w:color w:val="000000"/>
              </w:rPr>
              <w:t xml:space="preserve">Prior to carrying out any works, a “Dial Before You Dig” enquiry should be undertaken in accordance with the requirements of </w:t>
            </w:r>
            <w:r w:rsidRPr="006C7886">
              <w:rPr>
                <w:i/>
                <w:iCs/>
                <w:color w:val="000000"/>
              </w:rPr>
              <w:t xml:space="preserve">Part 5E (Protection of Underground Electricity Power Lines) </w:t>
            </w:r>
            <w:r w:rsidRPr="006C7886">
              <w:rPr>
                <w:color w:val="000000"/>
              </w:rPr>
              <w:t xml:space="preserve">of the </w:t>
            </w:r>
            <w:r w:rsidRPr="006C7886">
              <w:rPr>
                <w:i/>
                <w:iCs/>
                <w:color w:val="000000"/>
              </w:rPr>
              <w:t xml:space="preserve">Electricity Supply Act 1995 </w:t>
            </w:r>
            <w:r w:rsidRPr="006C7886">
              <w:rPr>
                <w:color w:val="000000"/>
              </w:rPr>
              <w:t>(NSW).</w:t>
            </w:r>
          </w:p>
          <w:p w14:paraId="321D0311" w14:textId="77777777" w:rsidR="00BB2AA0" w:rsidRPr="006C7886" w:rsidRDefault="00BB2AA0" w:rsidP="00DB37C6">
            <w:pPr>
              <w:pStyle w:val="ListParagraph"/>
              <w:rPr>
                <w:color w:val="000000"/>
              </w:rPr>
            </w:pPr>
          </w:p>
          <w:p w14:paraId="1E0B6963" w14:textId="77777777" w:rsidR="00BB2AA0" w:rsidRDefault="00BB2AA0" w:rsidP="00BF5893">
            <w:pPr>
              <w:pStyle w:val="ListParagraph"/>
              <w:numPr>
                <w:ilvl w:val="3"/>
                <w:numId w:val="13"/>
              </w:numPr>
              <w:autoSpaceDE w:val="0"/>
              <w:autoSpaceDN w:val="0"/>
              <w:adjustRightInd w:val="0"/>
              <w:ind w:left="602" w:hanging="567"/>
              <w:rPr>
                <w:color w:val="000000"/>
              </w:rPr>
            </w:pPr>
            <w:r w:rsidRPr="006C7886">
              <w:rPr>
                <w:color w:val="000000"/>
              </w:rPr>
              <w:t>Given there is electricity infrastructure in the area, it is the responsibility of the person/s completing any works around powerlines to understand their safety responsibilities. SafeWork NSW (</w:t>
            </w:r>
            <w:r w:rsidRPr="006C7886">
              <w:rPr>
                <w:color w:val="0000FF"/>
              </w:rPr>
              <w:t>www.safework.nsw.gov.au</w:t>
            </w:r>
            <w:r w:rsidRPr="006C7886">
              <w:rPr>
                <w:color w:val="000000"/>
              </w:rPr>
              <w:t xml:space="preserve">) has publications that provide guidance when working close to electricity infrastructure. These include the </w:t>
            </w:r>
            <w:r w:rsidRPr="006C7886">
              <w:rPr>
                <w:i/>
                <w:iCs/>
                <w:color w:val="000000"/>
              </w:rPr>
              <w:t xml:space="preserve">Code of Practice – Work near Overhead Power Lines </w:t>
            </w:r>
            <w:r w:rsidRPr="006C7886">
              <w:rPr>
                <w:color w:val="000000"/>
              </w:rPr>
              <w:t xml:space="preserve">and </w:t>
            </w:r>
            <w:r w:rsidRPr="006C7886">
              <w:rPr>
                <w:i/>
                <w:iCs/>
                <w:color w:val="000000"/>
              </w:rPr>
              <w:t>Code of Practice – Work near Underground Assets</w:t>
            </w:r>
            <w:r w:rsidRPr="006C7886">
              <w:rPr>
                <w:color w:val="000000"/>
              </w:rPr>
              <w:t>.</w:t>
            </w:r>
          </w:p>
          <w:p w14:paraId="36D6B602" w14:textId="77777777" w:rsidR="00BB2AA0" w:rsidRPr="006C7886" w:rsidRDefault="00BB2AA0" w:rsidP="00DB37C6">
            <w:pPr>
              <w:pStyle w:val="ListParagraph"/>
              <w:rPr>
                <w:color w:val="000000"/>
              </w:rPr>
            </w:pPr>
          </w:p>
          <w:p w14:paraId="661149A9" w14:textId="77777777" w:rsidR="00BB2AA0" w:rsidRDefault="00BB2AA0" w:rsidP="00BF5893">
            <w:pPr>
              <w:pStyle w:val="ListParagraph"/>
              <w:numPr>
                <w:ilvl w:val="3"/>
                <w:numId w:val="13"/>
              </w:numPr>
              <w:autoSpaceDE w:val="0"/>
              <w:autoSpaceDN w:val="0"/>
              <w:adjustRightInd w:val="0"/>
              <w:ind w:left="602" w:hanging="567"/>
              <w:rPr>
                <w:color w:val="000000"/>
              </w:rPr>
            </w:pPr>
            <w:r w:rsidRPr="006C7886">
              <w:rPr>
                <w:color w:val="000000"/>
              </w:rPr>
              <w:t xml:space="preserve">Essential Energy’s records indicate there is electricity infrastructure located within </w:t>
            </w:r>
            <w:proofErr w:type="gramStart"/>
            <w:r w:rsidRPr="006C7886">
              <w:rPr>
                <w:color w:val="000000"/>
              </w:rPr>
              <w:t>close proximity</w:t>
            </w:r>
            <w:proofErr w:type="gramEnd"/>
            <w:r w:rsidRPr="006C7886">
              <w:rPr>
                <w:color w:val="000000"/>
              </w:rPr>
              <w:t xml:space="preserve"> of the property. Any activities within this location must be undertaken in accordance with the latest industry guideline currently known as </w:t>
            </w:r>
            <w:r w:rsidRPr="006C7886">
              <w:rPr>
                <w:i/>
                <w:iCs/>
                <w:color w:val="0000FF"/>
              </w:rPr>
              <w:t>ISSC 20 Guideline for the</w:t>
            </w:r>
            <w:r>
              <w:rPr>
                <w:i/>
                <w:iCs/>
                <w:color w:val="0000FF"/>
              </w:rPr>
              <w:t xml:space="preserve"> </w:t>
            </w:r>
            <w:r w:rsidRPr="006C7886">
              <w:rPr>
                <w:i/>
                <w:iCs/>
                <w:color w:val="0000FF"/>
              </w:rPr>
              <w:t>Management of Activities within Electricity Easements and Close to Infrastructure</w:t>
            </w:r>
            <w:r w:rsidRPr="006C7886">
              <w:rPr>
                <w:color w:val="000000"/>
              </w:rPr>
              <w:t>. Approval may be required from Essential Energy should activities within the property encroach on the electricity infrastructure.</w:t>
            </w:r>
          </w:p>
          <w:p w14:paraId="4043B78E" w14:textId="77777777" w:rsidR="00BB2AA0" w:rsidRPr="00E82A06" w:rsidRDefault="00BB2AA0" w:rsidP="00DB37C6">
            <w:pPr>
              <w:pStyle w:val="ListParagraph"/>
              <w:rPr>
                <w:color w:val="000000"/>
              </w:rPr>
            </w:pPr>
          </w:p>
          <w:p w14:paraId="00E5904A" w14:textId="77777777" w:rsidR="00BB2AA0" w:rsidRDefault="00BB2AA0" w:rsidP="00BF5893">
            <w:pPr>
              <w:pStyle w:val="ListParagraph"/>
              <w:numPr>
                <w:ilvl w:val="3"/>
                <w:numId w:val="13"/>
              </w:numPr>
              <w:autoSpaceDE w:val="0"/>
              <w:autoSpaceDN w:val="0"/>
              <w:adjustRightInd w:val="0"/>
              <w:ind w:left="602" w:hanging="567"/>
              <w:rPr>
                <w:color w:val="000000"/>
              </w:rPr>
            </w:pPr>
            <w:r w:rsidRPr="00E82A06">
              <w:rPr>
                <w:color w:val="000000"/>
              </w:rPr>
              <w:t>If the proposed development changes, there may be potential safety risks and it is recommended</w:t>
            </w:r>
            <w:r>
              <w:rPr>
                <w:color w:val="000000"/>
              </w:rPr>
              <w:t xml:space="preserve"> </w:t>
            </w:r>
            <w:r w:rsidRPr="00E82A06">
              <w:rPr>
                <w:color w:val="000000"/>
              </w:rPr>
              <w:t>that Essential Energy is consulted for further comment.</w:t>
            </w:r>
          </w:p>
          <w:p w14:paraId="01DD2839" w14:textId="77777777" w:rsidR="00BB2AA0" w:rsidRPr="00E82A06" w:rsidRDefault="00BB2AA0" w:rsidP="00DB37C6">
            <w:pPr>
              <w:pStyle w:val="ListParagraph"/>
              <w:rPr>
                <w:color w:val="000000"/>
              </w:rPr>
            </w:pPr>
          </w:p>
          <w:p w14:paraId="1C5CD52C" w14:textId="77777777" w:rsidR="00BB2AA0" w:rsidRPr="00E82A06" w:rsidRDefault="00BB2AA0" w:rsidP="00BF5893">
            <w:pPr>
              <w:pStyle w:val="ListParagraph"/>
              <w:numPr>
                <w:ilvl w:val="3"/>
                <w:numId w:val="13"/>
              </w:numPr>
              <w:autoSpaceDE w:val="0"/>
              <w:autoSpaceDN w:val="0"/>
              <w:adjustRightInd w:val="0"/>
              <w:ind w:left="602" w:hanging="567"/>
              <w:rPr>
                <w:color w:val="000000"/>
              </w:rPr>
            </w:pPr>
            <w:r w:rsidRPr="00E82A06">
              <w:rPr>
                <w:color w:val="000000"/>
              </w:rPr>
              <w:t>Any existing encumbrances in favour of Essential Energy (or its predecessors) noted on the title of</w:t>
            </w:r>
            <w:r>
              <w:rPr>
                <w:color w:val="000000"/>
              </w:rPr>
              <w:t xml:space="preserve"> </w:t>
            </w:r>
            <w:r w:rsidRPr="00E82A06">
              <w:rPr>
                <w:color w:val="000000"/>
              </w:rPr>
              <w:t>the above property should be complied with.</w:t>
            </w:r>
          </w:p>
          <w:p w14:paraId="306ABC62" w14:textId="77777777" w:rsidR="00BB2AA0" w:rsidRPr="006F6EE5" w:rsidRDefault="00BB2AA0" w:rsidP="00DB37C6">
            <w:pPr>
              <w:rPr>
                <w:rFonts w:ascii="Arial" w:hAnsi="Arial" w:cs="Arial"/>
                <w:b/>
              </w:rPr>
            </w:pPr>
          </w:p>
        </w:tc>
      </w:tr>
      <w:tr w:rsidR="00BB2AA0" w:rsidRPr="006F6EE5" w14:paraId="5AF88995" w14:textId="77777777" w:rsidTr="00DB37C6">
        <w:tc>
          <w:tcPr>
            <w:tcW w:w="9026" w:type="dxa"/>
          </w:tcPr>
          <w:p w14:paraId="1AF380FE" w14:textId="77777777" w:rsidR="00BB2AA0" w:rsidRPr="006F6EE5" w:rsidRDefault="00BB2AA0" w:rsidP="00DB37C6">
            <w:pPr>
              <w:rPr>
                <w:rFonts w:ascii="Arial" w:hAnsi="Arial" w:cs="Arial"/>
                <w:b/>
                <w:bCs/>
              </w:rPr>
            </w:pPr>
            <w:r w:rsidRPr="006F6EE5">
              <w:rPr>
                <w:rFonts w:ascii="Arial" w:hAnsi="Arial" w:cs="Arial"/>
                <w:b/>
                <w:bCs/>
              </w:rPr>
              <w:lastRenderedPageBreak/>
              <w:t>Plumbing Standards and requirements.</w:t>
            </w:r>
          </w:p>
          <w:p w14:paraId="0AA86090" w14:textId="77777777" w:rsidR="00BB2AA0" w:rsidRPr="006F6EE5" w:rsidRDefault="00BB2AA0" w:rsidP="00DB37C6">
            <w:pPr>
              <w:rPr>
                <w:rFonts w:ascii="Arial" w:hAnsi="Arial" w:cs="Arial"/>
                <w:lang w:eastAsia="en-AU"/>
              </w:rPr>
            </w:pPr>
            <w:r w:rsidRPr="006F6EE5">
              <w:rPr>
                <w:rFonts w:ascii="Arial" w:hAnsi="Arial" w:cs="Arial"/>
                <w:lang w:eastAsia="en-AU"/>
              </w:rPr>
              <w:t xml:space="preserve">All Plumbing, Water Supply, Sewerage and Stormwater Works shall be installed in accordance with the Local Government Act 1993, Plumbers Code of Australia and AS/NZS 3500 Parts 0-5, the approved plans (any notations on those plans) and the approved specifications. Any plumbing inspections required under a Section 68 Approval are to occur in accordance with that approval. </w:t>
            </w:r>
          </w:p>
          <w:p w14:paraId="788D2CB1" w14:textId="77777777" w:rsidR="00BB2AA0" w:rsidRPr="006F6EE5" w:rsidRDefault="00BB2AA0" w:rsidP="00DB37C6">
            <w:pPr>
              <w:rPr>
                <w:rFonts w:ascii="Arial" w:hAnsi="Arial" w:cs="Arial"/>
                <w:b/>
              </w:rPr>
            </w:pPr>
          </w:p>
        </w:tc>
      </w:tr>
      <w:tr w:rsidR="00BB2AA0" w:rsidRPr="006F6EE5" w14:paraId="650F137D" w14:textId="77777777" w:rsidTr="00DB37C6">
        <w:tc>
          <w:tcPr>
            <w:tcW w:w="9026" w:type="dxa"/>
            <w:shd w:val="clear" w:color="auto" w:fill="auto"/>
          </w:tcPr>
          <w:p w14:paraId="0BC3045B" w14:textId="77777777" w:rsidR="00BB2AA0" w:rsidRPr="006F6EE5" w:rsidRDefault="00BB2AA0" w:rsidP="00DB37C6">
            <w:pPr>
              <w:rPr>
                <w:rFonts w:ascii="Arial" w:hAnsi="Arial" w:cs="Arial"/>
                <w:b/>
              </w:rPr>
            </w:pPr>
            <w:r w:rsidRPr="006F6EE5">
              <w:rPr>
                <w:rFonts w:ascii="Arial" w:hAnsi="Arial" w:cs="Arial"/>
                <w:b/>
              </w:rPr>
              <w:t>Swimming pool discharge (reticulated systems)</w:t>
            </w:r>
          </w:p>
          <w:p w14:paraId="538AC7C3" w14:textId="77777777" w:rsidR="00BB2AA0" w:rsidRPr="006F6EE5" w:rsidRDefault="00BB2AA0" w:rsidP="00DB37C6">
            <w:pPr>
              <w:rPr>
                <w:rFonts w:ascii="Arial" w:hAnsi="Arial" w:cs="Arial"/>
              </w:rPr>
            </w:pPr>
            <w:r w:rsidRPr="006F6EE5">
              <w:rPr>
                <w:rFonts w:ascii="Arial" w:hAnsi="Arial" w:cs="Arial"/>
              </w:rPr>
              <w:t xml:space="preserve">Swimming pool waste - irrespective of the filtering system is to be disposed into the property’s house drainage - sewerage system via an overflow relief gully with a 100mm visible air gap in accordance with AS/NZS 3500.2, Section 10.9 &amp; Figure 10.2.  </w:t>
            </w:r>
          </w:p>
          <w:p w14:paraId="0E1E603B" w14:textId="77777777" w:rsidR="00BB2AA0" w:rsidRPr="006F6EE5" w:rsidRDefault="00BB2AA0" w:rsidP="00DB37C6">
            <w:pPr>
              <w:rPr>
                <w:rFonts w:ascii="Arial" w:hAnsi="Arial" w:cs="Arial"/>
              </w:rPr>
            </w:pPr>
          </w:p>
          <w:p w14:paraId="3E5E697C" w14:textId="77777777" w:rsidR="00BB2AA0" w:rsidRPr="006F6EE5" w:rsidRDefault="00BB2AA0" w:rsidP="00DB37C6">
            <w:pPr>
              <w:rPr>
                <w:rFonts w:ascii="Arial" w:hAnsi="Arial" w:cs="Arial"/>
              </w:rPr>
            </w:pPr>
            <w:r w:rsidRPr="006F6EE5">
              <w:rPr>
                <w:rFonts w:ascii="Arial" w:hAnsi="Arial" w:cs="Arial"/>
              </w:rPr>
              <w:t xml:space="preserve">This activity is now an exempt activity and does not require approval under Section 68 of the Local Government Act. </w:t>
            </w:r>
          </w:p>
          <w:p w14:paraId="4701A0C6" w14:textId="77777777" w:rsidR="00BB2AA0" w:rsidRPr="006F6EE5" w:rsidRDefault="00BB2AA0" w:rsidP="00DB37C6">
            <w:pPr>
              <w:rPr>
                <w:rFonts w:ascii="Arial" w:hAnsi="Arial" w:cs="Arial"/>
              </w:rPr>
            </w:pPr>
          </w:p>
          <w:p w14:paraId="2481A6E5" w14:textId="77777777" w:rsidR="00BB2AA0" w:rsidRPr="006F6EE5" w:rsidRDefault="00BB2AA0" w:rsidP="00DB37C6">
            <w:pPr>
              <w:rPr>
                <w:rFonts w:ascii="Arial" w:hAnsi="Arial" w:cs="Arial"/>
              </w:rPr>
            </w:pPr>
            <w:proofErr w:type="gramStart"/>
            <w:r w:rsidRPr="006F6EE5">
              <w:rPr>
                <w:rFonts w:ascii="Arial" w:hAnsi="Arial" w:cs="Arial"/>
              </w:rPr>
              <w:t>If</w:t>
            </w:r>
            <w:proofErr w:type="gramEnd"/>
            <w:r w:rsidRPr="006F6EE5">
              <w:rPr>
                <w:rFonts w:ascii="Arial" w:hAnsi="Arial" w:cs="Arial"/>
              </w:rPr>
              <w:t xml:space="preserve"> however, site conditions prevent discharge through the existing gully and a new gully is required, this activity will require an approval under S68 before this work can commence.</w:t>
            </w:r>
          </w:p>
          <w:p w14:paraId="1CEC664D" w14:textId="77777777" w:rsidR="00BB2AA0" w:rsidRPr="006F6EE5" w:rsidRDefault="00BB2AA0" w:rsidP="00DB37C6">
            <w:pPr>
              <w:rPr>
                <w:rFonts w:ascii="Arial" w:hAnsi="Arial" w:cs="Arial"/>
              </w:rPr>
            </w:pPr>
            <w:r w:rsidRPr="006F6EE5">
              <w:rPr>
                <w:rFonts w:ascii="Arial" w:hAnsi="Arial" w:cs="Arial"/>
              </w:rPr>
              <w:t>Note also that this activity must be carried out by a licensed plumber.</w:t>
            </w:r>
          </w:p>
          <w:p w14:paraId="341D59E9" w14:textId="77777777" w:rsidR="00BB2AA0" w:rsidRPr="006F6EE5" w:rsidRDefault="00BB2AA0" w:rsidP="00DB37C6">
            <w:pPr>
              <w:rPr>
                <w:rFonts w:ascii="Arial" w:hAnsi="Arial" w:cs="Arial"/>
                <w:b/>
                <w:bCs/>
              </w:rPr>
            </w:pPr>
          </w:p>
        </w:tc>
      </w:tr>
      <w:tr w:rsidR="00BB2AA0" w:rsidRPr="006F6EE5" w14:paraId="1A438044" w14:textId="77777777" w:rsidTr="00DB37C6">
        <w:tc>
          <w:tcPr>
            <w:tcW w:w="9026" w:type="dxa"/>
            <w:shd w:val="clear" w:color="auto" w:fill="auto"/>
          </w:tcPr>
          <w:p w14:paraId="0E6B8611" w14:textId="77777777" w:rsidR="00BB2AA0" w:rsidRPr="006F6EE5" w:rsidRDefault="00BB2AA0" w:rsidP="00DB37C6">
            <w:pPr>
              <w:rPr>
                <w:rFonts w:ascii="Arial" w:hAnsi="Arial" w:cs="Arial"/>
                <w:b/>
                <w:bCs/>
                <w:lang w:eastAsia="en-AU"/>
              </w:rPr>
            </w:pPr>
            <w:r w:rsidRPr="006F6EE5">
              <w:rPr>
                <w:rFonts w:ascii="Arial" w:hAnsi="Arial" w:cs="Arial"/>
                <w:b/>
                <w:bCs/>
                <w:lang w:eastAsia="en-AU"/>
              </w:rPr>
              <w:t>Relics Provisions- Advice</w:t>
            </w:r>
          </w:p>
          <w:p w14:paraId="4E0303FB" w14:textId="77777777" w:rsidR="00BB2AA0" w:rsidRPr="006F6EE5" w:rsidRDefault="00BB2AA0" w:rsidP="00DB37C6">
            <w:pPr>
              <w:rPr>
                <w:rFonts w:ascii="Arial" w:hAnsi="Arial" w:cs="Arial"/>
                <w:lang w:eastAsia="en-AU"/>
              </w:rPr>
            </w:pPr>
            <w:r w:rsidRPr="006F6EE5">
              <w:rPr>
                <w:rFonts w:ascii="Arial" w:hAnsi="Arial" w:cs="Arial"/>
                <w:lang w:eastAsia="en-AU"/>
              </w:rPr>
              <w:t xml:space="preserve">Attention is directed to the NSW Heritage Act 1977 and the provisions of the Act in relation to the exposure of relics.  The Act requires that if:  </w:t>
            </w:r>
          </w:p>
          <w:p w14:paraId="64BC8ACC" w14:textId="77777777" w:rsidR="00BB2AA0" w:rsidRPr="006F6EE5" w:rsidRDefault="00BB2AA0" w:rsidP="00DB37C6">
            <w:pPr>
              <w:rPr>
                <w:rFonts w:ascii="Arial" w:hAnsi="Arial" w:cs="Arial"/>
                <w:lang w:eastAsia="en-AU"/>
              </w:rPr>
            </w:pPr>
          </w:p>
          <w:p w14:paraId="3025B36A" w14:textId="77777777" w:rsidR="00BB2AA0" w:rsidRPr="006F6EE5" w:rsidRDefault="00BB2AA0" w:rsidP="00BF5893">
            <w:pPr>
              <w:numPr>
                <w:ilvl w:val="0"/>
                <w:numId w:val="3"/>
              </w:numPr>
              <w:rPr>
                <w:rFonts w:ascii="Arial" w:hAnsi="Arial" w:cs="Arial"/>
                <w:lang w:eastAsia="en-AU"/>
              </w:rPr>
            </w:pPr>
            <w:r w:rsidRPr="006F6EE5">
              <w:rPr>
                <w:rFonts w:ascii="Arial" w:hAnsi="Arial" w:cs="Arial"/>
                <w:lang w:eastAsia="en-AU"/>
              </w:rPr>
              <w:t xml:space="preserve">a relic is suspected, or there are reasonable grounds to suspect a relic in ground, that is likely to be disturbed damaged or destroyed by excavation; and/or </w:t>
            </w:r>
          </w:p>
          <w:p w14:paraId="3160B44A" w14:textId="77777777" w:rsidR="00BB2AA0" w:rsidRPr="006F6EE5" w:rsidRDefault="00BB2AA0" w:rsidP="00BF5893">
            <w:pPr>
              <w:numPr>
                <w:ilvl w:val="0"/>
                <w:numId w:val="3"/>
              </w:numPr>
              <w:rPr>
                <w:rFonts w:ascii="Arial" w:hAnsi="Arial" w:cs="Arial"/>
                <w:lang w:eastAsia="en-AU"/>
              </w:rPr>
            </w:pPr>
            <w:r w:rsidRPr="006F6EE5">
              <w:rPr>
                <w:rFonts w:ascii="Arial" w:hAnsi="Arial" w:cs="Arial"/>
                <w:lang w:eastAsia="en-AU"/>
              </w:rPr>
              <w:t xml:space="preserve">any relic is discovered in the course of excavation that will be disturbed, damaged or destroyed by further </w:t>
            </w:r>
            <w:proofErr w:type="gramStart"/>
            <w:r w:rsidRPr="006F6EE5">
              <w:rPr>
                <w:rFonts w:ascii="Arial" w:hAnsi="Arial" w:cs="Arial"/>
                <w:lang w:eastAsia="en-AU"/>
              </w:rPr>
              <w:t>excavation;</w:t>
            </w:r>
            <w:proofErr w:type="gramEnd"/>
            <w:r w:rsidRPr="006F6EE5">
              <w:rPr>
                <w:rFonts w:ascii="Arial" w:hAnsi="Arial" w:cs="Arial"/>
                <w:lang w:eastAsia="en-AU"/>
              </w:rPr>
              <w:t xml:space="preserve"> </w:t>
            </w:r>
          </w:p>
          <w:p w14:paraId="65F138FF" w14:textId="77777777" w:rsidR="00BB2AA0" w:rsidRPr="006F6EE5" w:rsidRDefault="00BB2AA0" w:rsidP="00DB37C6">
            <w:pPr>
              <w:rPr>
                <w:rFonts w:ascii="Arial" w:hAnsi="Arial" w:cs="Arial"/>
                <w:lang w:eastAsia="en-AU"/>
              </w:rPr>
            </w:pPr>
          </w:p>
          <w:p w14:paraId="72247EBA" w14:textId="77777777" w:rsidR="00BB2AA0" w:rsidRPr="006F6EE5" w:rsidRDefault="00BB2AA0" w:rsidP="00DB37C6">
            <w:pPr>
              <w:rPr>
                <w:rFonts w:ascii="Arial" w:hAnsi="Arial" w:cs="Arial"/>
                <w:lang w:eastAsia="en-AU"/>
              </w:rPr>
            </w:pPr>
            <w:r w:rsidRPr="006F6EE5">
              <w:rPr>
                <w:rFonts w:ascii="Arial" w:hAnsi="Arial" w:cs="Arial"/>
                <w:lang w:eastAsia="en-AU"/>
              </w:rPr>
              <w:t xml:space="preserve">Those responsible for the discovery must notify nominated management personnel who will in turn notify the Heritage Council of New South Wales or its delegate, the Office of Environment and Heritage, NSW Heritage Branch, and suspend work that might have the effect of disturbing, </w:t>
            </w:r>
            <w:proofErr w:type="gramStart"/>
            <w:r w:rsidRPr="006F6EE5">
              <w:rPr>
                <w:rFonts w:ascii="Arial" w:hAnsi="Arial" w:cs="Arial"/>
                <w:lang w:eastAsia="en-AU"/>
              </w:rPr>
              <w:t>damaging</w:t>
            </w:r>
            <w:proofErr w:type="gramEnd"/>
            <w:r w:rsidRPr="006F6EE5">
              <w:rPr>
                <w:rFonts w:ascii="Arial" w:hAnsi="Arial" w:cs="Arial"/>
                <w:lang w:eastAsia="en-AU"/>
              </w:rPr>
              <w:t xml:space="preserve"> or destroying such relic until the requirements of the NSW Heritage Council have been satisfied (ss139, 146).  </w:t>
            </w:r>
          </w:p>
          <w:p w14:paraId="7D1E9B94" w14:textId="77777777" w:rsidR="00BB2AA0" w:rsidRPr="006F6EE5" w:rsidRDefault="00BB2AA0" w:rsidP="00DB37C6">
            <w:pPr>
              <w:rPr>
                <w:rFonts w:ascii="Arial" w:hAnsi="Arial" w:cs="Arial"/>
                <w:b/>
              </w:rPr>
            </w:pPr>
          </w:p>
        </w:tc>
      </w:tr>
      <w:tr w:rsidR="00BB2AA0" w:rsidRPr="006F6EE5" w14:paraId="0EC3062C" w14:textId="77777777" w:rsidTr="00DB37C6">
        <w:tc>
          <w:tcPr>
            <w:tcW w:w="9026" w:type="dxa"/>
            <w:shd w:val="clear" w:color="auto" w:fill="auto"/>
          </w:tcPr>
          <w:p w14:paraId="2A9C8227" w14:textId="77777777" w:rsidR="00BB2AA0" w:rsidRPr="00F1151B" w:rsidRDefault="00BB2AA0" w:rsidP="00DB37C6">
            <w:pPr>
              <w:rPr>
                <w:rFonts w:ascii="Arial" w:hAnsi="Arial" w:cs="Arial"/>
                <w:b/>
                <w:snapToGrid w:val="0"/>
              </w:rPr>
            </w:pPr>
            <w:r w:rsidRPr="00F1151B">
              <w:rPr>
                <w:rFonts w:ascii="Arial" w:hAnsi="Arial" w:cs="Arial"/>
                <w:b/>
                <w:snapToGrid w:val="0"/>
              </w:rPr>
              <w:lastRenderedPageBreak/>
              <w:t>S7.11 Schedule of Development Contributions</w:t>
            </w:r>
          </w:p>
          <w:p w14:paraId="5139D6A7" w14:textId="77777777" w:rsidR="00BB2AA0" w:rsidRPr="00F1151B" w:rsidRDefault="00BB2AA0" w:rsidP="00DB37C6">
            <w:pPr>
              <w:rPr>
                <w:rFonts w:ascii="Arial" w:hAnsi="Arial" w:cs="Arial"/>
              </w:rPr>
            </w:pPr>
            <w:r w:rsidRPr="00F1151B">
              <w:rPr>
                <w:rFonts w:ascii="Arial" w:hAnsi="Arial" w:cs="Arial"/>
                <w:lang w:val="en-US"/>
              </w:rPr>
              <w:t xml:space="preserve">The following contributions are current at the date of this consent. The contributions payable will be adjusted in accordance with the relevant plan and the </w:t>
            </w:r>
            <w:r w:rsidRPr="00F1151B">
              <w:rPr>
                <w:rFonts w:ascii="Arial" w:hAnsi="Arial" w:cs="Arial"/>
                <w:b/>
                <w:bCs/>
                <w:lang w:val="en-US"/>
              </w:rPr>
              <w:t xml:space="preserve">amount payable will be calculated </w:t>
            </w:r>
            <w:proofErr w:type="gramStart"/>
            <w:r w:rsidRPr="00F1151B">
              <w:rPr>
                <w:rFonts w:ascii="Arial" w:hAnsi="Arial" w:cs="Arial"/>
                <w:b/>
                <w:bCs/>
                <w:lang w:val="en-US"/>
              </w:rPr>
              <w:t>on the basis of</w:t>
            </w:r>
            <w:proofErr w:type="gramEnd"/>
            <w:r w:rsidRPr="00F1151B">
              <w:rPr>
                <w:rFonts w:ascii="Arial" w:hAnsi="Arial" w:cs="Arial"/>
                <w:b/>
                <w:bCs/>
                <w:lang w:val="en-US"/>
              </w:rPr>
              <w:t xml:space="preserve"> the contribution rates that are applicable at the time of payment.</w:t>
            </w:r>
            <w:r w:rsidRPr="00F1151B">
              <w:rPr>
                <w:rFonts w:ascii="Arial" w:hAnsi="Arial" w:cs="Arial"/>
                <w:lang w:val="en-US"/>
              </w:rPr>
              <w:t xml:space="preserve"> The current contribution rates are available from Council offices during office hours.</w:t>
            </w:r>
            <w:r w:rsidRPr="00F1151B">
              <w:rPr>
                <w:rFonts w:ascii="Arial" w:hAnsi="Arial" w:cs="Arial"/>
                <w:b/>
                <w:bCs/>
                <w:lang w:val="en-US"/>
              </w:rPr>
              <w:t xml:space="preserve"> Pa</w:t>
            </w:r>
            <w:proofErr w:type="spellStart"/>
            <w:r w:rsidRPr="00F1151B">
              <w:rPr>
                <w:rFonts w:ascii="Arial" w:hAnsi="Arial" w:cs="Arial"/>
                <w:b/>
                <w:bCs/>
              </w:rPr>
              <w:t>yments</w:t>
            </w:r>
            <w:proofErr w:type="spellEnd"/>
            <w:r w:rsidRPr="00F1151B">
              <w:rPr>
                <w:rFonts w:ascii="Arial" w:hAnsi="Arial" w:cs="Arial"/>
                <w:b/>
                <w:bCs/>
              </w:rPr>
              <w:t xml:space="preserve"> will only be accepted by cash or bank cheque</w:t>
            </w:r>
            <w:r w:rsidRPr="00F1151B">
              <w:rPr>
                <w:rFonts w:ascii="Arial" w:hAnsi="Arial" w:cs="Arial"/>
              </w:rPr>
              <w:t>.</w:t>
            </w:r>
          </w:p>
          <w:p w14:paraId="32EC9F42" w14:textId="77777777" w:rsidR="00BB2AA0" w:rsidRPr="00F1151B" w:rsidRDefault="00BB2AA0" w:rsidP="00DB37C6">
            <w:pPr>
              <w:rPr>
                <w:rFonts w:ascii="Arial" w:hAnsi="Arial" w:cs="Arial"/>
              </w:rPr>
            </w:pPr>
          </w:p>
          <w:p w14:paraId="3AA6719B" w14:textId="77777777" w:rsidR="00BB2AA0" w:rsidRPr="000B3F4C" w:rsidRDefault="00BB2AA0" w:rsidP="00DB37C6">
            <w:pPr>
              <w:rPr>
                <w:rFonts w:cs="Arial"/>
              </w:rPr>
            </w:pPr>
            <w:r>
              <w:rPr>
                <w:rFonts w:cs="Arial"/>
              </w:rPr>
              <w:object w:dxaOrig="9382" w:dyaOrig="6893" w14:anchorId="77DD2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2pt;height:325.6pt" o:ole="">
                  <v:imagedata r:id="rId23" o:title=""/>
                </v:shape>
                <o:OLEObject Type="Embed" ProgID="Excel.Sheet.12" ShapeID="_x0000_i1025" DrawAspect="Content" ObjectID="_1757167993" r:id="rId24"/>
              </w:object>
            </w:r>
          </w:p>
          <w:p w14:paraId="1E611DDA" w14:textId="77777777" w:rsidR="00BB2AA0" w:rsidRPr="006F6EE5" w:rsidRDefault="00BB2AA0" w:rsidP="00DB37C6">
            <w:pPr>
              <w:rPr>
                <w:rFonts w:ascii="Arial" w:hAnsi="Arial" w:cs="Arial"/>
                <w:b/>
                <w:bCs/>
                <w:lang w:eastAsia="en-AU"/>
              </w:rPr>
            </w:pPr>
          </w:p>
        </w:tc>
      </w:tr>
    </w:tbl>
    <w:p w14:paraId="6AD06E85" w14:textId="77777777" w:rsidR="00BB2AA0" w:rsidRPr="000B3F4C" w:rsidRDefault="00BB2AA0" w:rsidP="00BB2AA0">
      <w:pPr>
        <w:rPr>
          <w:rFonts w:cs="Arial"/>
        </w:rPr>
      </w:pPr>
    </w:p>
    <w:p w14:paraId="592CC86B" w14:textId="77777777" w:rsidR="00BB2AA0" w:rsidRDefault="00BB2AA0" w:rsidP="00BB2AA0"/>
    <w:p w14:paraId="2BFC49EB" w14:textId="77777777" w:rsidR="00607A20" w:rsidRDefault="00397C38"/>
    <w:sectPr w:rsidR="00607A20" w:rsidSect="00F545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967"/>
    <w:multiLevelType w:val="hybridMultilevel"/>
    <w:tmpl w:val="7AE644E8"/>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03C72AB3"/>
    <w:multiLevelType w:val="hybridMultilevel"/>
    <w:tmpl w:val="A7F03DF0"/>
    <w:lvl w:ilvl="0" w:tplc="04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061B6D40"/>
    <w:multiLevelType w:val="hybridMultilevel"/>
    <w:tmpl w:val="1E761338"/>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0FF56808"/>
    <w:multiLevelType w:val="multilevel"/>
    <w:tmpl w:val="E594FD42"/>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lowerRoman"/>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01FD5"/>
    <w:multiLevelType w:val="hybridMultilevel"/>
    <w:tmpl w:val="FC90E25C"/>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66C7081"/>
    <w:multiLevelType w:val="hybridMultilevel"/>
    <w:tmpl w:val="F284690E"/>
    <w:lvl w:ilvl="0" w:tplc="26C0D856">
      <w:numFmt w:val="bullet"/>
      <w:lvlText w:val="•"/>
      <w:lvlJc w:val="left"/>
      <w:pPr>
        <w:ind w:left="927" w:hanging="360"/>
      </w:pPr>
      <w:rPr>
        <w:rFonts w:ascii="Arial" w:eastAsia="Times New Roman" w:hAnsi="Arial" w:cs="Aria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CF7752D"/>
    <w:multiLevelType w:val="hybridMultilevel"/>
    <w:tmpl w:val="AAF2BB48"/>
    <w:lvl w:ilvl="0" w:tplc="0C090003">
      <w:start w:val="1"/>
      <w:numFmt w:val="bullet"/>
      <w:lvlText w:val="o"/>
      <w:lvlJc w:val="left"/>
      <w:pPr>
        <w:ind w:left="306" w:hanging="360"/>
      </w:pPr>
      <w:rPr>
        <w:rFonts w:ascii="Courier New" w:hAnsi="Courier New" w:cs="Courier New" w:hint="default"/>
      </w:rPr>
    </w:lvl>
    <w:lvl w:ilvl="1" w:tplc="FFFFFFFF" w:tentative="1">
      <w:start w:val="1"/>
      <w:numFmt w:val="bullet"/>
      <w:lvlText w:val="o"/>
      <w:lvlJc w:val="left"/>
      <w:pPr>
        <w:ind w:left="1026" w:hanging="360"/>
      </w:pPr>
      <w:rPr>
        <w:rFonts w:ascii="Courier New" w:hAnsi="Courier New" w:cs="Courier New" w:hint="default"/>
      </w:rPr>
    </w:lvl>
    <w:lvl w:ilvl="2" w:tplc="FFFFFFFF" w:tentative="1">
      <w:start w:val="1"/>
      <w:numFmt w:val="bullet"/>
      <w:lvlText w:val=""/>
      <w:lvlJc w:val="left"/>
      <w:pPr>
        <w:ind w:left="1746" w:hanging="360"/>
      </w:pPr>
      <w:rPr>
        <w:rFonts w:ascii="Wingdings" w:hAnsi="Wingdings" w:hint="default"/>
      </w:rPr>
    </w:lvl>
    <w:lvl w:ilvl="3" w:tplc="FFFFFFFF" w:tentative="1">
      <w:start w:val="1"/>
      <w:numFmt w:val="bullet"/>
      <w:lvlText w:val=""/>
      <w:lvlJc w:val="left"/>
      <w:pPr>
        <w:ind w:left="2466" w:hanging="360"/>
      </w:pPr>
      <w:rPr>
        <w:rFonts w:ascii="Symbol" w:hAnsi="Symbol" w:hint="default"/>
      </w:rPr>
    </w:lvl>
    <w:lvl w:ilvl="4" w:tplc="FFFFFFFF" w:tentative="1">
      <w:start w:val="1"/>
      <w:numFmt w:val="bullet"/>
      <w:lvlText w:val="o"/>
      <w:lvlJc w:val="left"/>
      <w:pPr>
        <w:ind w:left="3186" w:hanging="360"/>
      </w:pPr>
      <w:rPr>
        <w:rFonts w:ascii="Courier New" w:hAnsi="Courier New" w:cs="Courier New" w:hint="default"/>
      </w:rPr>
    </w:lvl>
    <w:lvl w:ilvl="5" w:tplc="FFFFFFFF" w:tentative="1">
      <w:start w:val="1"/>
      <w:numFmt w:val="bullet"/>
      <w:lvlText w:val=""/>
      <w:lvlJc w:val="left"/>
      <w:pPr>
        <w:ind w:left="3906" w:hanging="360"/>
      </w:pPr>
      <w:rPr>
        <w:rFonts w:ascii="Wingdings" w:hAnsi="Wingdings" w:hint="default"/>
      </w:rPr>
    </w:lvl>
    <w:lvl w:ilvl="6" w:tplc="FFFFFFFF" w:tentative="1">
      <w:start w:val="1"/>
      <w:numFmt w:val="bullet"/>
      <w:lvlText w:val=""/>
      <w:lvlJc w:val="left"/>
      <w:pPr>
        <w:ind w:left="4626" w:hanging="360"/>
      </w:pPr>
      <w:rPr>
        <w:rFonts w:ascii="Symbol" w:hAnsi="Symbol" w:hint="default"/>
      </w:rPr>
    </w:lvl>
    <w:lvl w:ilvl="7" w:tplc="FFFFFFFF" w:tentative="1">
      <w:start w:val="1"/>
      <w:numFmt w:val="bullet"/>
      <w:lvlText w:val="o"/>
      <w:lvlJc w:val="left"/>
      <w:pPr>
        <w:ind w:left="5346" w:hanging="360"/>
      </w:pPr>
      <w:rPr>
        <w:rFonts w:ascii="Courier New" w:hAnsi="Courier New" w:cs="Courier New" w:hint="default"/>
      </w:rPr>
    </w:lvl>
    <w:lvl w:ilvl="8" w:tplc="FFFFFFFF" w:tentative="1">
      <w:start w:val="1"/>
      <w:numFmt w:val="bullet"/>
      <w:lvlText w:val=""/>
      <w:lvlJc w:val="left"/>
      <w:pPr>
        <w:ind w:left="6066" w:hanging="360"/>
      </w:pPr>
      <w:rPr>
        <w:rFonts w:ascii="Wingdings" w:hAnsi="Wingdings" w:hint="default"/>
      </w:rPr>
    </w:lvl>
  </w:abstractNum>
  <w:abstractNum w:abstractNumId="7" w15:restartNumberingAfterBreak="0">
    <w:nsid w:val="1E5927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EAF4D33"/>
    <w:multiLevelType w:val="hybridMultilevel"/>
    <w:tmpl w:val="72AA7880"/>
    <w:lvl w:ilvl="0" w:tplc="0C090019">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15:restartNumberingAfterBreak="0">
    <w:nsid w:val="31F36521"/>
    <w:multiLevelType w:val="multilevel"/>
    <w:tmpl w:val="E594FD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21929E2"/>
    <w:multiLevelType w:val="hybridMultilevel"/>
    <w:tmpl w:val="066247B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34753685"/>
    <w:multiLevelType w:val="hybridMultilevel"/>
    <w:tmpl w:val="C66C9484"/>
    <w:lvl w:ilvl="0" w:tplc="4D40036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39FD594E"/>
    <w:multiLevelType w:val="hybridMultilevel"/>
    <w:tmpl w:val="4F1AF268"/>
    <w:lvl w:ilvl="0" w:tplc="26C0D856">
      <w:numFmt w:val="bullet"/>
      <w:lvlText w:val="•"/>
      <w:lvlJc w:val="left"/>
      <w:pPr>
        <w:ind w:left="1494" w:hanging="360"/>
      </w:pPr>
      <w:rPr>
        <w:rFonts w:ascii="Arial" w:eastAsia="Times New Roman" w:hAnsi="Arial" w:cs="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3CA13E79"/>
    <w:multiLevelType w:val="multilevel"/>
    <w:tmpl w:val="E594FD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FDA5ADE"/>
    <w:multiLevelType w:val="hybridMultilevel"/>
    <w:tmpl w:val="B764EE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1F1DEB"/>
    <w:multiLevelType w:val="hybridMultilevel"/>
    <w:tmpl w:val="E7A6539A"/>
    <w:lvl w:ilvl="0" w:tplc="0C090019">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6" w15:restartNumberingAfterBreak="0">
    <w:nsid w:val="4AC9549D"/>
    <w:multiLevelType w:val="multilevel"/>
    <w:tmpl w:val="9C889FDC"/>
    <w:lvl w:ilvl="0">
      <w:start w:val="1"/>
      <w:numFmt w:val="lowerLetter"/>
      <w:lvlText w:val="%1)"/>
      <w:lvlJc w:val="left"/>
      <w:pPr>
        <w:tabs>
          <w:tab w:val="num" w:pos="1134"/>
        </w:tabs>
        <w:ind w:left="1134" w:hanging="567"/>
      </w:pPr>
    </w:lvl>
    <w:lvl w:ilvl="1">
      <w:start w:val="1"/>
      <w:numFmt w:val="lowerLetter"/>
      <w:lvlText w:val="%2)"/>
      <w:lvlJc w:val="left"/>
      <w:pPr>
        <w:tabs>
          <w:tab w:val="num" w:pos="1701"/>
        </w:tabs>
        <w:ind w:left="1701" w:hanging="567"/>
      </w:pPr>
    </w:lvl>
    <w:lvl w:ilvl="2">
      <w:start w:val="1"/>
      <w:numFmt w:val="lowerRoman"/>
      <w:lvlText w:val="%3)"/>
      <w:lvlJc w:val="left"/>
      <w:pPr>
        <w:tabs>
          <w:tab w:val="num" w:pos="2268"/>
        </w:tabs>
        <w:ind w:left="2268" w:hanging="567"/>
      </w:pPr>
    </w:lvl>
    <w:lvl w:ilvl="3">
      <w:start w:val="1"/>
      <w:numFmt w:val="lowerRoman"/>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17" w15:restartNumberingAfterBreak="0">
    <w:nsid w:val="502D1591"/>
    <w:multiLevelType w:val="multilevel"/>
    <w:tmpl w:val="C8922082"/>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rPr>
        <w:b/>
      </w:rPr>
    </w:lvl>
    <w:lvl w:ilvl="2">
      <w:start w:val="1"/>
      <w:numFmt w:val="lowerRoman"/>
      <w:lvlText w:val="%3)"/>
      <w:lvlJc w:val="left"/>
      <w:pPr>
        <w:tabs>
          <w:tab w:val="num" w:pos="1701"/>
        </w:tabs>
        <w:ind w:left="1701" w:hanging="567"/>
      </w:pPr>
    </w:lvl>
    <w:lvl w:ilvl="3">
      <w:start w:val="1"/>
      <w:numFmt w:val="lowerRoman"/>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04C4C10"/>
    <w:multiLevelType w:val="hybridMultilevel"/>
    <w:tmpl w:val="A7BA3AE0"/>
    <w:lvl w:ilvl="0" w:tplc="26C0D856">
      <w:numFmt w:val="bullet"/>
      <w:lvlText w:val="•"/>
      <w:lvlJc w:val="left"/>
      <w:pPr>
        <w:ind w:left="1854" w:hanging="360"/>
      </w:pPr>
      <w:rPr>
        <w:rFonts w:ascii="Arial" w:eastAsia="Times New Roman" w:hAnsi="Arial" w:cs="Aria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19" w15:restartNumberingAfterBreak="0">
    <w:nsid w:val="52AF4525"/>
    <w:multiLevelType w:val="hybridMultilevel"/>
    <w:tmpl w:val="23502F1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4090017">
      <w:start w:val="1"/>
      <w:numFmt w:val="lowerLetter"/>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5EE425B"/>
    <w:multiLevelType w:val="hybridMultilevel"/>
    <w:tmpl w:val="9AB69F1C"/>
    <w:lvl w:ilvl="0" w:tplc="0C09000F">
      <w:start w:val="1"/>
      <w:numFmt w:val="decimal"/>
      <w:lvlText w:val="%1."/>
      <w:lvlJc w:val="left"/>
      <w:pPr>
        <w:ind w:left="-108" w:hanging="360"/>
      </w:pPr>
      <w:rPr>
        <w:rFonts w:hint="default"/>
      </w:rPr>
    </w:lvl>
    <w:lvl w:ilvl="1" w:tplc="0C090003" w:tentative="1">
      <w:start w:val="1"/>
      <w:numFmt w:val="bullet"/>
      <w:lvlText w:val="o"/>
      <w:lvlJc w:val="left"/>
      <w:pPr>
        <w:ind w:left="612" w:hanging="360"/>
      </w:pPr>
      <w:rPr>
        <w:rFonts w:ascii="Courier New" w:hAnsi="Courier New" w:cs="Courier New" w:hint="default"/>
      </w:rPr>
    </w:lvl>
    <w:lvl w:ilvl="2" w:tplc="0C090005" w:tentative="1">
      <w:start w:val="1"/>
      <w:numFmt w:val="bullet"/>
      <w:lvlText w:val=""/>
      <w:lvlJc w:val="left"/>
      <w:pPr>
        <w:ind w:left="1332" w:hanging="360"/>
      </w:pPr>
      <w:rPr>
        <w:rFonts w:ascii="Wingdings" w:hAnsi="Wingdings" w:hint="default"/>
      </w:rPr>
    </w:lvl>
    <w:lvl w:ilvl="3" w:tplc="0C090001" w:tentative="1">
      <w:start w:val="1"/>
      <w:numFmt w:val="bullet"/>
      <w:lvlText w:val=""/>
      <w:lvlJc w:val="left"/>
      <w:pPr>
        <w:ind w:left="2052" w:hanging="360"/>
      </w:pPr>
      <w:rPr>
        <w:rFonts w:ascii="Symbol" w:hAnsi="Symbol" w:hint="default"/>
      </w:rPr>
    </w:lvl>
    <w:lvl w:ilvl="4" w:tplc="0C090003" w:tentative="1">
      <w:start w:val="1"/>
      <w:numFmt w:val="bullet"/>
      <w:lvlText w:val="o"/>
      <w:lvlJc w:val="left"/>
      <w:pPr>
        <w:ind w:left="2772" w:hanging="360"/>
      </w:pPr>
      <w:rPr>
        <w:rFonts w:ascii="Courier New" w:hAnsi="Courier New" w:cs="Courier New" w:hint="default"/>
      </w:rPr>
    </w:lvl>
    <w:lvl w:ilvl="5" w:tplc="0C090005" w:tentative="1">
      <w:start w:val="1"/>
      <w:numFmt w:val="bullet"/>
      <w:lvlText w:val=""/>
      <w:lvlJc w:val="left"/>
      <w:pPr>
        <w:ind w:left="3492" w:hanging="360"/>
      </w:pPr>
      <w:rPr>
        <w:rFonts w:ascii="Wingdings" w:hAnsi="Wingdings" w:hint="default"/>
      </w:rPr>
    </w:lvl>
    <w:lvl w:ilvl="6" w:tplc="0C090001" w:tentative="1">
      <w:start w:val="1"/>
      <w:numFmt w:val="bullet"/>
      <w:lvlText w:val=""/>
      <w:lvlJc w:val="left"/>
      <w:pPr>
        <w:ind w:left="4212" w:hanging="360"/>
      </w:pPr>
      <w:rPr>
        <w:rFonts w:ascii="Symbol" w:hAnsi="Symbol" w:hint="default"/>
      </w:rPr>
    </w:lvl>
    <w:lvl w:ilvl="7" w:tplc="0C090003" w:tentative="1">
      <w:start w:val="1"/>
      <w:numFmt w:val="bullet"/>
      <w:lvlText w:val="o"/>
      <w:lvlJc w:val="left"/>
      <w:pPr>
        <w:ind w:left="4932" w:hanging="360"/>
      </w:pPr>
      <w:rPr>
        <w:rFonts w:ascii="Courier New" w:hAnsi="Courier New" w:cs="Courier New" w:hint="default"/>
      </w:rPr>
    </w:lvl>
    <w:lvl w:ilvl="8" w:tplc="0C090005" w:tentative="1">
      <w:start w:val="1"/>
      <w:numFmt w:val="bullet"/>
      <w:lvlText w:val=""/>
      <w:lvlJc w:val="left"/>
      <w:pPr>
        <w:ind w:left="5652" w:hanging="360"/>
      </w:pPr>
      <w:rPr>
        <w:rFonts w:ascii="Wingdings" w:hAnsi="Wingdings" w:hint="default"/>
      </w:rPr>
    </w:lvl>
  </w:abstractNum>
  <w:abstractNum w:abstractNumId="21" w15:restartNumberingAfterBreak="0">
    <w:nsid w:val="5E012256"/>
    <w:multiLevelType w:val="hybridMultilevel"/>
    <w:tmpl w:val="043CD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155224"/>
    <w:multiLevelType w:val="hybridMultilevel"/>
    <w:tmpl w:val="FE8A83E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3" w15:restartNumberingAfterBreak="0">
    <w:nsid w:val="61D206DF"/>
    <w:multiLevelType w:val="hybridMultilevel"/>
    <w:tmpl w:val="69AA0BDA"/>
    <w:lvl w:ilvl="0" w:tplc="2A6A8C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577842"/>
    <w:multiLevelType w:val="multilevel"/>
    <w:tmpl w:val="7EB0B406"/>
    <w:lvl w:ilvl="0">
      <w:start w:val="1"/>
      <w:numFmt w:val="bullet"/>
      <w:lvlText w:val=""/>
      <w:lvlJc w:val="left"/>
      <w:pPr>
        <w:tabs>
          <w:tab w:val="num" w:pos="927"/>
        </w:tabs>
        <w:ind w:left="927" w:hanging="360"/>
      </w:pPr>
      <w:rPr>
        <w:rFonts w:ascii="Symbol" w:hAnsi="Symbol" w:hint="default"/>
        <w:b/>
        <w:i w:val="0"/>
      </w:rPr>
    </w:lvl>
    <w:lvl w:ilvl="1">
      <w:start w:val="1"/>
      <w:numFmt w:val="lowerLetter"/>
      <w:lvlText w:val="%2)"/>
      <w:lvlJc w:val="left"/>
      <w:pPr>
        <w:tabs>
          <w:tab w:val="num" w:pos="1701"/>
        </w:tabs>
        <w:ind w:left="1701" w:hanging="567"/>
      </w:pPr>
      <w:rPr>
        <w:rFonts w:hint="default"/>
      </w:rPr>
    </w:lvl>
    <w:lvl w:ilvl="2">
      <w:start w:val="1"/>
      <w:numFmt w:val="lowerRoman"/>
      <w:lvlText w:val="%3)"/>
      <w:lvlJc w:val="left"/>
      <w:pPr>
        <w:tabs>
          <w:tab w:val="num" w:pos="2268"/>
        </w:tabs>
        <w:ind w:left="2268" w:hanging="567"/>
      </w:pPr>
      <w:rPr>
        <w:rFonts w:hint="default"/>
      </w:rPr>
    </w:lvl>
    <w:lvl w:ilvl="3">
      <w:start w:val="1"/>
      <w:numFmt w:val="lowerRoman"/>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5" w15:restartNumberingAfterBreak="0">
    <w:nsid w:val="63336140"/>
    <w:multiLevelType w:val="multilevel"/>
    <w:tmpl w:val="E594FD42"/>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lowerRoman"/>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4944939"/>
    <w:multiLevelType w:val="hybridMultilevel"/>
    <w:tmpl w:val="CA14F754"/>
    <w:lvl w:ilvl="0" w:tplc="0C090017">
      <w:start w:val="1"/>
      <w:numFmt w:val="lowerLetter"/>
      <w:lvlText w:val="%1)"/>
      <w:lvlJc w:val="lef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7" w15:restartNumberingAfterBreak="0">
    <w:nsid w:val="66B91B08"/>
    <w:multiLevelType w:val="hybridMultilevel"/>
    <w:tmpl w:val="70029506"/>
    <w:lvl w:ilvl="0" w:tplc="E25A51DA">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 w15:restartNumberingAfterBreak="0">
    <w:nsid w:val="67A61C2E"/>
    <w:multiLevelType w:val="multilevel"/>
    <w:tmpl w:val="6050781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B241473"/>
    <w:multiLevelType w:val="hybridMultilevel"/>
    <w:tmpl w:val="939C74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30019AA"/>
    <w:multiLevelType w:val="multilevel"/>
    <w:tmpl w:val="FA007610"/>
    <w:lvl w:ilvl="0">
      <w:start w:val="1"/>
      <w:numFmt w:val="decimal"/>
      <w:pStyle w:val="Style1"/>
      <w:lvlText w:val="%1)"/>
      <w:lvlJc w:val="left"/>
      <w:pPr>
        <w:tabs>
          <w:tab w:val="num" w:pos="567"/>
        </w:tabs>
        <w:ind w:left="567" w:hanging="567"/>
      </w:pPr>
      <w:rPr>
        <w:rFonts w:hint="default"/>
        <w:b/>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36B2D94"/>
    <w:multiLevelType w:val="hybridMultilevel"/>
    <w:tmpl w:val="6F347A44"/>
    <w:lvl w:ilvl="0" w:tplc="26C0D856">
      <w:numFmt w:val="bullet"/>
      <w:lvlText w:val="•"/>
      <w:lvlJc w:val="left"/>
      <w:pPr>
        <w:ind w:left="1494" w:hanging="360"/>
      </w:pPr>
      <w:rPr>
        <w:rFonts w:ascii="Arial" w:eastAsia="Times New Roman" w:hAnsi="Arial" w:cs="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7A2C3327"/>
    <w:multiLevelType w:val="hybridMultilevel"/>
    <w:tmpl w:val="3954BDF8"/>
    <w:lvl w:ilvl="0" w:tplc="7B447DFA">
      <w:start w:val="1"/>
      <w:numFmt w:val="decimal"/>
      <w:pStyle w:val="Heading1"/>
      <w:lvlText w:val="SCHEDULE %1."/>
      <w:lvlJc w:val="left"/>
      <w:pPr>
        <w:ind w:left="-1033"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313" w:hanging="360"/>
      </w:pPr>
    </w:lvl>
    <w:lvl w:ilvl="2" w:tplc="0C09001B" w:tentative="1">
      <w:start w:val="1"/>
      <w:numFmt w:val="lowerRoman"/>
      <w:lvlText w:val="%3."/>
      <w:lvlJc w:val="right"/>
      <w:pPr>
        <w:ind w:left="407" w:hanging="180"/>
      </w:pPr>
    </w:lvl>
    <w:lvl w:ilvl="3" w:tplc="0C09000F" w:tentative="1">
      <w:start w:val="1"/>
      <w:numFmt w:val="decimal"/>
      <w:lvlText w:val="%4."/>
      <w:lvlJc w:val="left"/>
      <w:pPr>
        <w:ind w:left="1127" w:hanging="360"/>
      </w:pPr>
    </w:lvl>
    <w:lvl w:ilvl="4" w:tplc="0C090019" w:tentative="1">
      <w:start w:val="1"/>
      <w:numFmt w:val="lowerLetter"/>
      <w:lvlText w:val="%5."/>
      <w:lvlJc w:val="left"/>
      <w:pPr>
        <w:ind w:left="1847" w:hanging="360"/>
      </w:pPr>
    </w:lvl>
    <w:lvl w:ilvl="5" w:tplc="0C09001B" w:tentative="1">
      <w:start w:val="1"/>
      <w:numFmt w:val="lowerRoman"/>
      <w:lvlText w:val="%6."/>
      <w:lvlJc w:val="right"/>
      <w:pPr>
        <w:ind w:left="2567" w:hanging="180"/>
      </w:pPr>
    </w:lvl>
    <w:lvl w:ilvl="6" w:tplc="0C09000F" w:tentative="1">
      <w:start w:val="1"/>
      <w:numFmt w:val="decimal"/>
      <w:lvlText w:val="%7."/>
      <w:lvlJc w:val="left"/>
      <w:pPr>
        <w:ind w:left="3287" w:hanging="360"/>
      </w:pPr>
    </w:lvl>
    <w:lvl w:ilvl="7" w:tplc="0C090019" w:tentative="1">
      <w:start w:val="1"/>
      <w:numFmt w:val="lowerLetter"/>
      <w:lvlText w:val="%8."/>
      <w:lvlJc w:val="left"/>
      <w:pPr>
        <w:ind w:left="4007" w:hanging="360"/>
      </w:pPr>
    </w:lvl>
    <w:lvl w:ilvl="8" w:tplc="0C09001B" w:tentative="1">
      <w:start w:val="1"/>
      <w:numFmt w:val="lowerRoman"/>
      <w:lvlText w:val="%9."/>
      <w:lvlJc w:val="right"/>
      <w:pPr>
        <w:ind w:left="4727" w:hanging="180"/>
      </w:pPr>
    </w:lvl>
  </w:abstractNum>
  <w:abstractNum w:abstractNumId="33" w15:restartNumberingAfterBreak="0">
    <w:nsid w:val="7AE74AAA"/>
    <w:multiLevelType w:val="hybridMultilevel"/>
    <w:tmpl w:val="25D4BA4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7F1D3E55"/>
    <w:multiLevelType w:val="hybridMultilevel"/>
    <w:tmpl w:val="1BA87B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8651871">
    <w:abstractNumId w:val="30"/>
  </w:num>
  <w:num w:numId="2" w16cid:durableId="1735005040">
    <w:abstractNumId w:val="29"/>
  </w:num>
  <w:num w:numId="3" w16cid:durableId="1044521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5810231">
    <w:abstractNumId w:val="11"/>
  </w:num>
  <w:num w:numId="5" w16cid:durableId="1999649183">
    <w:abstractNumId w:val="32"/>
  </w:num>
  <w:num w:numId="6" w16cid:durableId="1164247729">
    <w:abstractNumId w:val="4"/>
  </w:num>
  <w:num w:numId="7" w16cid:durableId="1596135537">
    <w:abstractNumId w:val="5"/>
  </w:num>
  <w:num w:numId="8" w16cid:durableId="1552037481">
    <w:abstractNumId w:val="8"/>
  </w:num>
  <w:num w:numId="9" w16cid:durableId="567770874">
    <w:abstractNumId w:val="18"/>
  </w:num>
  <w:num w:numId="10" w16cid:durableId="279727963">
    <w:abstractNumId w:val="12"/>
  </w:num>
  <w:num w:numId="11" w16cid:durableId="199972735">
    <w:abstractNumId w:val="31"/>
  </w:num>
  <w:num w:numId="12" w16cid:durableId="1981963050">
    <w:abstractNumId w:val="15"/>
  </w:num>
  <w:num w:numId="13" w16cid:durableId="1351107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8120905">
    <w:abstractNumId w:val="9"/>
  </w:num>
  <w:num w:numId="15" w16cid:durableId="12777862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1407041">
    <w:abstractNumId w:val="21"/>
  </w:num>
  <w:num w:numId="17" w16cid:durableId="21218786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3248022">
    <w:abstractNumId w:val="33"/>
  </w:num>
  <w:num w:numId="19" w16cid:durableId="333606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3908815">
    <w:abstractNumId w:val="22"/>
  </w:num>
  <w:num w:numId="21" w16cid:durableId="1396395261">
    <w:abstractNumId w:val="3"/>
  </w:num>
  <w:num w:numId="22" w16cid:durableId="1199313745">
    <w:abstractNumId w:val="25"/>
  </w:num>
  <w:num w:numId="23" w16cid:durableId="874847973">
    <w:abstractNumId w:val="16"/>
  </w:num>
  <w:num w:numId="24" w16cid:durableId="1995913640">
    <w:abstractNumId w:val="19"/>
  </w:num>
  <w:num w:numId="25" w16cid:durableId="541207859">
    <w:abstractNumId w:val="7"/>
  </w:num>
  <w:num w:numId="26" w16cid:durableId="1381828841">
    <w:abstractNumId w:val="23"/>
  </w:num>
  <w:num w:numId="27" w16cid:durableId="332492860">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4192109">
    <w:abstractNumId w:val="28"/>
  </w:num>
  <w:num w:numId="29" w16cid:durableId="253975898">
    <w:abstractNumId w:val="24"/>
  </w:num>
  <w:num w:numId="30" w16cid:durableId="333070321">
    <w:abstractNumId w:val="13"/>
  </w:num>
  <w:num w:numId="31" w16cid:durableId="1074428842">
    <w:abstractNumId w:val="20"/>
  </w:num>
  <w:num w:numId="32" w16cid:durableId="926772629">
    <w:abstractNumId w:val="6"/>
  </w:num>
  <w:num w:numId="33" w16cid:durableId="773667709">
    <w:abstractNumId w:val="14"/>
  </w:num>
  <w:num w:numId="34" w16cid:durableId="2124030782">
    <w:abstractNumId w:val="34"/>
  </w:num>
  <w:num w:numId="35" w16cid:durableId="79302935">
    <w:abstractNumId w:val="26"/>
  </w:num>
  <w:num w:numId="36" w16cid:durableId="274562049">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A0"/>
    <w:rsid w:val="003811FF"/>
    <w:rsid w:val="00397C38"/>
    <w:rsid w:val="00690904"/>
    <w:rsid w:val="008E54A3"/>
    <w:rsid w:val="00BB2AA0"/>
    <w:rsid w:val="00BF5893"/>
    <w:rsid w:val="00D1195F"/>
    <w:rsid w:val="00FC68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4:docId w14:val="6078A25F"/>
  <w15:chartTrackingRefBased/>
  <w15:docId w15:val="{128D9194-3074-45E9-B724-36D61E41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AA0"/>
  </w:style>
  <w:style w:type="paragraph" w:styleId="Heading1">
    <w:name w:val="heading 1"/>
    <w:basedOn w:val="Normal"/>
    <w:next w:val="Normal"/>
    <w:link w:val="Heading1Char"/>
    <w:uiPriority w:val="9"/>
    <w:qFormat/>
    <w:rsid w:val="00BB2AA0"/>
    <w:pPr>
      <w:numPr>
        <w:numId w:val="5"/>
      </w:numPr>
      <w:tabs>
        <w:tab w:val="left" w:pos="1701"/>
      </w:tabs>
      <w:spacing w:before="120" w:after="120" w:line="240" w:lineRule="auto"/>
      <w:ind w:left="357" w:hanging="357"/>
      <w:outlineLvl w:val="0"/>
    </w:pPr>
    <w:rPr>
      <w:rFonts w:ascii="Arial" w:eastAsia="Calibri"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AA0"/>
    <w:rPr>
      <w:rFonts w:ascii="Arial" w:eastAsia="Calibri" w:hAnsi="Arial" w:cs="Arial"/>
      <w:b/>
      <w:bCs/>
      <w:szCs w:val="24"/>
    </w:rPr>
  </w:style>
  <w:style w:type="paragraph" w:customStyle="1" w:styleId="Style1">
    <w:name w:val="Style1"/>
    <w:basedOn w:val="Normal"/>
    <w:link w:val="Style1Char"/>
    <w:rsid w:val="00BB2AA0"/>
    <w:pPr>
      <w:numPr>
        <w:numId w:val="1"/>
      </w:numPr>
      <w:spacing w:after="0" w:line="240" w:lineRule="auto"/>
    </w:pPr>
    <w:rPr>
      <w:rFonts w:ascii="Arial" w:eastAsia="Times New Roman" w:hAnsi="Arial" w:cs="Times New Roman"/>
      <w:szCs w:val="20"/>
    </w:rPr>
  </w:style>
  <w:style w:type="character" w:styleId="Hyperlink">
    <w:name w:val="Hyperlink"/>
    <w:rsid w:val="00BB2AA0"/>
    <w:rPr>
      <w:color w:val="0000FF"/>
      <w:u w:val="single"/>
    </w:rPr>
  </w:style>
  <w:style w:type="table" w:styleId="TableGrid">
    <w:name w:val="Table Grid"/>
    <w:basedOn w:val="TableNormal"/>
    <w:uiPriority w:val="59"/>
    <w:rsid w:val="00BB2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2AA0"/>
    <w:rPr>
      <w:color w:val="808080"/>
    </w:rPr>
  </w:style>
  <w:style w:type="character" w:customStyle="1" w:styleId="Style1Char">
    <w:name w:val="Style1 Char"/>
    <w:link w:val="Style1"/>
    <w:locked/>
    <w:rsid w:val="00BB2AA0"/>
    <w:rPr>
      <w:rFonts w:ascii="Arial" w:eastAsia="Times New Roman" w:hAnsi="Arial" w:cs="Times New Roman"/>
      <w:szCs w:val="20"/>
    </w:rPr>
  </w:style>
  <w:style w:type="paragraph" w:styleId="ListParagraph">
    <w:name w:val="List Paragraph"/>
    <w:basedOn w:val="Normal"/>
    <w:link w:val="ListParagraphChar"/>
    <w:uiPriority w:val="34"/>
    <w:qFormat/>
    <w:rsid w:val="00BB2AA0"/>
    <w:pPr>
      <w:spacing w:after="0" w:line="240" w:lineRule="auto"/>
      <w:ind w:left="720"/>
    </w:pPr>
    <w:rPr>
      <w:rFonts w:ascii="Arial" w:eastAsia="Times New Roman" w:hAnsi="Arial" w:cs="Arial"/>
      <w:szCs w:val="20"/>
    </w:rPr>
  </w:style>
  <w:style w:type="paragraph" w:customStyle="1" w:styleId="Default">
    <w:name w:val="Default"/>
    <w:rsid w:val="00BB2AA0"/>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Footer">
    <w:name w:val="footer"/>
    <w:basedOn w:val="Normal"/>
    <w:link w:val="FooterChar"/>
    <w:rsid w:val="00BB2AA0"/>
    <w:pPr>
      <w:tabs>
        <w:tab w:val="center" w:pos="4153"/>
        <w:tab w:val="right" w:pos="8306"/>
      </w:tabs>
      <w:spacing w:after="0" w:line="240" w:lineRule="auto"/>
    </w:pPr>
    <w:rPr>
      <w:rFonts w:ascii="Arial" w:eastAsia="Times New Roman" w:hAnsi="Arial" w:cs="Arial"/>
      <w:szCs w:val="20"/>
    </w:rPr>
  </w:style>
  <w:style w:type="character" w:customStyle="1" w:styleId="FooterChar">
    <w:name w:val="Footer Char"/>
    <w:basedOn w:val="DefaultParagraphFont"/>
    <w:link w:val="Footer"/>
    <w:rsid w:val="00BB2AA0"/>
    <w:rPr>
      <w:rFonts w:ascii="Arial" w:eastAsia="Times New Roman" w:hAnsi="Arial" w:cs="Arial"/>
      <w:szCs w:val="20"/>
    </w:rPr>
  </w:style>
  <w:style w:type="paragraph" w:styleId="BodyTextIndent">
    <w:name w:val="Body Text Indent"/>
    <w:basedOn w:val="Normal"/>
    <w:link w:val="BodyTextIndentChar"/>
    <w:rsid w:val="00BB2AA0"/>
    <w:pPr>
      <w:tabs>
        <w:tab w:val="left" w:pos="2160"/>
      </w:tabs>
      <w:spacing w:after="0" w:line="240" w:lineRule="auto"/>
      <w:ind w:left="2880" w:hanging="2160"/>
    </w:pPr>
    <w:rPr>
      <w:rFonts w:ascii="Arial" w:eastAsia="Times New Roman" w:hAnsi="Arial" w:cs="Arial"/>
      <w:i/>
      <w:iCs/>
      <w:szCs w:val="24"/>
    </w:rPr>
  </w:style>
  <w:style w:type="character" w:customStyle="1" w:styleId="BodyTextIndentChar">
    <w:name w:val="Body Text Indent Char"/>
    <w:basedOn w:val="DefaultParagraphFont"/>
    <w:link w:val="BodyTextIndent"/>
    <w:rsid w:val="00BB2AA0"/>
    <w:rPr>
      <w:rFonts w:ascii="Arial" w:eastAsia="Times New Roman" w:hAnsi="Arial" w:cs="Arial"/>
      <w:i/>
      <w:iCs/>
      <w:szCs w:val="24"/>
    </w:rPr>
  </w:style>
  <w:style w:type="character" w:customStyle="1" w:styleId="ListParagraphChar">
    <w:name w:val="List Paragraph Char"/>
    <w:link w:val="ListParagraph"/>
    <w:uiPriority w:val="34"/>
    <w:locked/>
    <w:rsid w:val="00BB2AA0"/>
    <w:rPr>
      <w:rFonts w:ascii="Arial" w:eastAsia="Times New Roman" w:hAnsi="Arial" w:cs="Arial"/>
      <w:szCs w:val="20"/>
    </w:rPr>
  </w:style>
  <w:style w:type="character" w:customStyle="1" w:styleId="frag-no">
    <w:name w:val="frag-no"/>
    <w:basedOn w:val="DefaultParagraphFont"/>
    <w:rsid w:val="00BB2AA0"/>
  </w:style>
  <w:style w:type="paragraph" w:customStyle="1" w:styleId="Style2">
    <w:name w:val="Style2"/>
    <w:basedOn w:val="Normal"/>
    <w:rsid w:val="00BB2AA0"/>
    <w:pPr>
      <w:spacing w:after="0" w:line="240" w:lineRule="auto"/>
      <w:jc w:val="both"/>
    </w:pPr>
    <w:rPr>
      <w:rFonts w:ascii="Arial" w:eastAsia="Calibri" w:hAnsi="Arial" w:cs="Arial"/>
      <w:lang w:eastAsia="en-AU"/>
    </w:rPr>
  </w:style>
  <w:style w:type="character" w:styleId="UnresolvedMention">
    <w:name w:val="Unresolved Mention"/>
    <w:basedOn w:val="DefaultParagraphFont"/>
    <w:uiPriority w:val="99"/>
    <w:semiHidden/>
    <w:unhideWhenUsed/>
    <w:rsid w:val="00BB2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gservice.nsw.gov.au" TargetMode="External"/><Relationship Id="rId13" Type="http://schemas.openxmlformats.org/officeDocument/2006/relationships/hyperlink" Target="https://www.byron.nsw.gov.au/files/assets/public/hptrim/land-use-and-planning-planning-development-control-plans-key-records-2014-development-control-plan/comprehensive-guidelines-for-stormwater-management-adopted-26-june-2014-effective-21-july-2014-in-conjuntion-with-dcp-2014.pdf" TargetMode="External"/><Relationship Id="rId18" Type="http://schemas.openxmlformats.org/officeDocument/2006/relationships/hyperlink" Target="https://legislation.nsw.gov.au/view/html/inforce/current/sl-2021-075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egislation.nsw.gov.au/view/html/inforce/current/sl-2021-0759" TargetMode="External"/><Relationship Id="rId7" Type="http://schemas.openxmlformats.org/officeDocument/2006/relationships/hyperlink" Target="https://www.legislation.nsw.gov.au/" TargetMode="External"/><Relationship Id="rId12" Type="http://schemas.openxmlformats.org/officeDocument/2006/relationships/hyperlink" Target="https://www.epa.nsw.gov.au/-/media/epa/corporate-site/resources/wasteregulation/160095-notices143-form.docx" TargetMode="External"/><Relationship Id="rId17" Type="http://schemas.openxmlformats.org/officeDocument/2006/relationships/hyperlink" Target="https://legislation.nsw.gov.au/view/html/inforce/current/sl-2021-075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islation.nsw.gov.au/view/html/inforce/current/sl-2021-0759" TargetMode="External"/><Relationship Id="rId20" Type="http://schemas.openxmlformats.org/officeDocument/2006/relationships/hyperlink" Target="https://legislation.nsw.gov.au/view/html/inforce/current/sl-2021-0759" TargetMode="External"/><Relationship Id="rId1" Type="http://schemas.openxmlformats.org/officeDocument/2006/relationships/numbering" Target="numbering.xml"/><Relationship Id="rId6" Type="http://schemas.openxmlformats.org/officeDocument/2006/relationships/hyperlink" Target="mailto:thirdpartyworks@uglregionallinx.com.au" TargetMode="External"/><Relationship Id="rId11" Type="http://schemas.openxmlformats.org/officeDocument/2006/relationships/hyperlink" Target="https://www.epa.nsw.gov.au/your-environment/waste/classifying-waste/waste-classification-guidelines" TargetMode="External"/><Relationship Id="rId24" Type="http://schemas.openxmlformats.org/officeDocument/2006/relationships/package" Target="embeddings/Microsoft_Excel_Worksheet.xlsx"/><Relationship Id="rId5" Type="http://schemas.openxmlformats.org/officeDocument/2006/relationships/hyperlink" Target="https://www.epa.nsw.gov.au/your-environment/contaminated-land/statutory-guidelines" TargetMode="External"/><Relationship Id="rId15" Type="http://schemas.openxmlformats.org/officeDocument/2006/relationships/hyperlink" Target="https://legislation.nsw.gov.au/view/html/inforce/current/sl-2021-0759" TargetMode="External"/><Relationship Id="rId23" Type="http://schemas.openxmlformats.org/officeDocument/2006/relationships/image" Target="media/image1.emf"/><Relationship Id="rId10" Type="http://schemas.openxmlformats.org/officeDocument/2006/relationships/hyperlink" Target="Guidelines%20for%20Erosion%20and%20Sediment%20Control%20on%20Building%20Sites." TargetMode="External"/><Relationship Id="rId19" Type="http://schemas.openxmlformats.org/officeDocument/2006/relationships/hyperlink" Target="https://legislation.nsw.gov.au/view/html/inforce/current/sl-2021-0759" TargetMode="External"/><Relationship Id="rId4" Type="http://schemas.openxmlformats.org/officeDocument/2006/relationships/webSettings" Target="webSettings.xml"/><Relationship Id="rId9" Type="http://schemas.openxmlformats.org/officeDocument/2006/relationships/hyperlink" Target="file:///X:\Users\kgrainey\AppData\Local\Microsoft\Windows\Temporary%20Internet%20Files\Content.Outlook\CM9-User-Preferences\TRIM\TEMP\HPTRIM.39668\www.byron.nsw.gov.au" TargetMode="External"/><Relationship Id="rId14" Type="http://schemas.openxmlformats.org/officeDocument/2006/relationships/hyperlink" Target="https://legislation.nsw.gov.au/view/html/inforce/current/sl-2021-0759" TargetMode="External"/><Relationship Id="rId22" Type="http://schemas.openxmlformats.org/officeDocument/2006/relationships/hyperlink" Target="https://www.planningportal.nsw.gov.au/post-consent-certificates/construction-certific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34</Pages>
  <Words>13562</Words>
  <Characters>74868</Characters>
  <Application>Microsoft Office Word</Application>
  <DocSecurity>0</DocSecurity>
  <Lines>2079</Lines>
  <Paragraphs>1179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Denize, Steven</dc:creator>
  <cp:keywords/>
  <dc:description/>
  <cp:lastModifiedBy>Denize, Steven</cp:lastModifiedBy>
  <cp:revision>2</cp:revision>
  <dcterms:created xsi:type="dcterms:W3CDTF">2023-09-25T07:27:00Z</dcterms:created>
  <dcterms:modified xsi:type="dcterms:W3CDTF">2023-09-25T07:27:00Z</dcterms:modified>
</cp:coreProperties>
</file>